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FB177" w14:textId="5FEDC42B" w:rsidR="00F651EB" w:rsidRPr="00F651EB" w:rsidRDefault="00F651EB" w:rsidP="00F651EB">
      <w:pPr>
        <w:jc w:val="center"/>
        <w:rPr>
          <w:rFonts w:eastAsia="Helvetica Neue"/>
          <w:b/>
          <w:sz w:val="32"/>
          <w:szCs w:val="32"/>
        </w:rPr>
      </w:pPr>
      <w:r w:rsidRPr="00F651EB">
        <w:rPr>
          <w:rFonts w:eastAsia="Helvetica Neue"/>
          <w:b/>
          <w:sz w:val="32"/>
          <w:szCs w:val="32"/>
        </w:rPr>
        <w:t>Speaker Notes</w:t>
      </w:r>
    </w:p>
    <w:p w14:paraId="65C2623E" w14:textId="77777777" w:rsidR="00F651EB" w:rsidRDefault="00F651EB" w:rsidP="00F651EB">
      <w:pPr>
        <w:rPr>
          <w:rFonts w:eastAsia="Helvetica Neue"/>
          <w:b/>
          <w:sz w:val="24"/>
          <w:szCs w:val="24"/>
        </w:rPr>
      </w:pPr>
    </w:p>
    <w:p w14:paraId="19B221B1" w14:textId="3F8B8036" w:rsidR="00F651EB" w:rsidRDefault="00F651EB" w:rsidP="00F651EB">
      <w:pPr>
        <w:rPr>
          <w:rFonts w:eastAsia="Helvetica Neue"/>
          <w:b/>
          <w:sz w:val="24"/>
          <w:szCs w:val="24"/>
        </w:rPr>
      </w:pPr>
      <w:r w:rsidRPr="00640C77">
        <w:rPr>
          <w:rFonts w:eastAsia="Helvetica Neue"/>
          <w:b/>
          <w:sz w:val="24"/>
          <w:szCs w:val="24"/>
        </w:rPr>
        <w:t>Name:</w:t>
      </w:r>
      <w:r w:rsidRPr="00640C77">
        <w:rPr>
          <w:rFonts w:eastAsia="Helvetica Neue"/>
          <w:b/>
          <w:sz w:val="24"/>
          <w:szCs w:val="24"/>
        </w:rPr>
        <w:tab/>
      </w:r>
      <w:r>
        <w:rPr>
          <w:rFonts w:eastAsia="Helvetica Neue"/>
          <w:b/>
          <w:sz w:val="24"/>
          <w:szCs w:val="24"/>
        </w:rPr>
        <w:tab/>
      </w:r>
      <w:r w:rsidRPr="00F651EB">
        <w:rPr>
          <w:rFonts w:eastAsia="Helvetica Neue"/>
          <w:bCs/>
          <w:sz w:val="24"/>
          <w:szCs w:val="24"/>
        </w:rPr>
        <w:t>Philip Harrington</w:t>
      </w:r>
      <w:r w:rsidRPr="00F651EB">
        <w:rPr>
          <w:rFonts w:eastAsia="Helvetica Neue"/>
          <w:bCs/>
          <w:sz w:val="24"/>
          <w:szCs w:val="24"/>
        </w:rPr>
        <w:tab/>
      </w:r>
      <w:r w:rsidRPr="00640C77">
        <w:rPr>
          <w:rFonts w:eastAsia="Helvetica Neue"/>
          <w:b/>
          <w:sz w:val="24"/>
          <w:szCs w:val="24"/>
        </w:rPr>
        <w:tab/>
      </w:r>
    </w:p>
    <w:p w14:paraId="020BC02F" w14:textId="0288EF53" w:rsidR="00F651EB" w:rsidRPr="00640C77" w:rsidRDefault="00F651EB" w:rsidP="00F651EB">
      <w:pPr>
        <w:rPr>
          <w:rFonts w:eastAsia="Helvetica Neue"/>
          <w:b/>
          <w:sz w:val="24"/>
          <w:szCs w:val="24"/>
        </w:rPr>
      </w:pPr>
      <w:proofErr w:type="spellStart"/>
      <w:r>
        <w:rPr>
          <w:rFonts w:eastAsia="Helvetica Neue"/>
          <w:b/>
          <w:sz w:val="24"/>
          <w:szCs w:val="24"/>
        </w:rPr>
        <w:t>O</w:t>
      </w:r>
      <w:r w:rsidRPr="00640C77">
        <w:rPr>
          <w:rFonts w:eastAsia="Helvetica Neue"/>
          <w:b/>
          <w:sz w:val="24"/>
          <w:szCs w:val="24"/>
        </w:rPr>
        <w:t>ganisation</w:t>
      </w:r>
      <w:proofErr w:type="spellEnd"/>
      <w:r w:rsidRPr="00640C77">
        <w:rPr>
          <w:rFonts w:eastAsia="Helvetica Neue"/>
          <w:b/>
          <w:sz w:val="24"/>
          <w:szCs w:val="24"/>
        </w:rPr>
        <w:t xml:space="preserve">:  </w:t>
      </w:r>
      <w:r>
        <w:rPr>
          <w:rFonts w:eastAsia="Helvetica Neue"/>
          <w:b/>
          <w:sz w:val="24"/>
          <w:szCs w:val="24"/>
        </w:rPr>
        <w:tab/>
      </w:r>
      <w:r w:rsidRPr="00F651EB">
        <w:rPr>
          <w:rFonts w:eastAsia="Helvetica Neue"/>
          <w:bCs/>
          <w:sz w:val="24"/>
          <w:szCs w:val="24"/>
        </w:rPr>
        <w:t>Strategy Policy Research Pty Ltd (SPR)</w:t>
      </w:r>
    </w:p>
    <w:p w14:paraId="13E861C1" w14:textId="77777777" w:rsidR="00F651EB" w:rsidRDefault="00F651EB" w:rsidP="00F651EB">
      <w:pPr>
        <w:rPr>
          <w:rFonts w:eastAsia="Helvetica Neue"/>
          <w:b/>
          <w:sz w:val="24"/>
          <w:szCs w:val="24"/>
        </w:rPr>
      </w:pPr>
      <w:r w:rsidRPr="00640C77">
        <w:rPr>
          <w:rFonts w:eastAsia="Helvetica Neue"/>
          <w:b/>
          <w:sz w:val="24"/>
          <w:szCs w:val="24"/>
        </w:rPr>
        <w:t xml:space="preserve">Topic: </w:t>
      </w:r>
      <w:r w:rsidRPr="00640C77">
        <w:rPr>
          <w:rFonts w:eastAsia="Helvetica Neue"/>
          <w:b/>
          <w:sz w:val="24"/>
          <w:szCs w:val="24"/>
        </w:rPr>
        <w:tab/>
      </w:r>
      <w:r>
        <w:rPr>
          <w:rFonts w:eastAsia="Helvetica Neue"/>
          <w:b/>
          <w:sz w:val="24"/>
          <w:szCs w:val="24"/>
        </w:rPr>
        <w:tab/>
      </w:r>
      <w:r w:rsidRPr="00F651EB">
        <w:rPr>
          <w:rFonts w:eastAsia="Helvetica Neue"/>
          <w:bCs/>
          <w:sz w:val="24"/>
          <w:szCs w:val="24"/>
        </w:rPr>
        <w:t>Emissions Pathways for Hobart</w:t>
      </w:r>
      <w:r w:rsidRPr="00640C77">
        <w:rPr>
          <w:rFonts w:eastAsia="Helvetica Neue"/>
          <w:b/>
          <w:sz w:val="24"/>
          <w:szCs w:val="24"/>
        </w:rPr>
        <w:tab/>
      </w:r>
      <w:r w:rsidRPr="00640C77">
        <w:rPr>
          <w:rFonts w:eastAsia="Helvetica Neue"/>
          <w:b/>
          <w:sz w:val="24"/>
          <w:szCs w:val="24"/>
        </w:rPr>
        <w:tab/>
      </w:r>
    </w:p>
    <w:p w14:paraId="65878F66" w14:textId="77777777" w:rsidR="00F651EB" w:rsidRPr="00640C77" w:rsidRDefault="00F651EB" w:rsidP="00F651EB">
      <w:pPr>
        <w:rPr>
          <w:rFonts w:ascii="Helvetica Neue" w:eastAsia="Helvetica Neue" w:hAnsi="Helvetica Neue" w:cs="Helvetica Neue"/>
          <w:sz w:val="24"/>
          <w:szCs w:val="24"/>
        </w:rPr>
      </w:pPr>
    </w:p>
    <w:tbl>
      <w:tblPr>
        <w:tblW w:w="10632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45"/>
        <w:gridCol w:w="5387"/>
      </w:tblGrid>
      <w:tr w:rsidR="00F651EB" w:rsidRPr="00640C77" w14:paraId="403CF50A" w14:textId="77777777" w:rsidTr="00650252">
        <w:trPr>
          <w:trHeight w:val="486"/>
        </w:trPr>
        <w:tc>
          <w:tcPr>
            <w:tcW w:w="5245" w:type="dxa"/>
            <w:shd w:val="clear" w:color="auto" w:fill="134F5C"/>
          </w:tcPr>
          <w:p w14:paraId="1C95209C" w14:textId="77777777" w:rsidR="00F651EB" w:rsidRPr="00640C77" w:rsidRDefault="00F651EB" w:rsidP="00C412E5">
            <w:pPr>
              <w:rPr>
                <w:rFonts w:eastAsia="Helvetica Neue"/>
                <w:b/>
                <w:color w:val="FFFFFF"/>
                <w:sz w:val="24"/>
                <w:szCs w:val="24"/>
              </w:rPr>
            </w:pPr>
            <w:r w:rsidRPr="00640C77">
              <w:rPr>
                <w:rFonts w:eastAsia="Helvetica Neue"/>
                <w:b/>
                <w:color w:val="FFFFFF"/>
                <w:sz w:val="24"/>
                <w:szCs w:val="24"/>
              </w:rPr>
              <w:t>Message</w:t>
            </w:r>
          </w:p>
        </w:tc>
        <w:tc>
          <w:tcPr>
            <w:tcW w:w="5387" w:type="dxa"/>
            <w:shd w:val="clear" w:color="auto" w:fill="134F5C"/>
          </w:tcPr>
          <w:p w14:paraId="2010D15F" w14:textId="77777777" w:rsidR="00F651EB" w:rsidRPr="00640C77" w:rsidRDefault="00F651EB" w:rsidP="00C412E5">
            <w:pPr>
              <w:rPr>
                <w:rFonts w:eastAsia="Helvetica Neue"/>
                <w:b/>
                <w:color w:val="FFFFFF"/>
                <w:sz w:val="24"/>
                <w:szCs w:val="24"/>
              </w:rPr>
            </w:pPr>
            <w:r w:rsidRPr="00640C77">
              <w:rPr>
                <w:rFonts w:eastAsia="Helvetica Neue"/>
                <w:b/>
                <w:color w:val="FFFFFF"/>
                <w:sz w:val="24"/>
                <w:szCs w:val="24"/>
              </w:rPr>
              <w:t xml:space="preserve">Evidence/ Rationale </w:t>
            </w:r>
          </w:p>
        </w:tc>
      </w:tr>
      <w:tr w:rsidR="00F651EB" w:rsidRPr="00640C77" w14:paraId="46E5D31D" w14:textId="77777777" w:rsidTr="00C412E5">
        <w:tc>
          <w:tcPr>
            <w:tcW w:w="5245" w:type="dxa"/>
          </w:tcPr>
          <w:p w14:paraId="7D915E11" w14:textId="77777777" w:rsidR="00F651EB" w:rsidRPr="00640C77" w:rsidRDefault="00F651EB" w:rsidP="00C412E5">
            <w:pPr>
              <w:rPr>
                <w:rFonts w:eastAsia="Helvetica Neue"/>
                <w:sz w:val="24"/>
                <w:szCs w:val="24"/>
              </w:rPr>
            </w:pPr>
            <w:r w:rsidRPr="00640C77">
              <w:rPr>
                <w:rFonts w:eastAsia="Helvetica Neue"/>
                <w:sz w:val="24"/>
                <w:szCs w:val="24"/>
              </w:rPr>
              <w:t>In some ways, this is very simple – we just need to get to zero emissions as fast as possible.  Hobart does, Tasmania does, Australia does, the world does.</w:t>
            </w:r>
          </w:p>
          <w:p w14:paraId="4CD29F6C" w14:textId="77777777" w:rsidR="00F651EB" w:rsidRPr="00640C77" w:rsidRDefault="00F651EB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473AC5C8" w14:textId="77777777" w:rsidR="00F651EB" w:rsidRPr="00640C77" w:rsidRDefault="00F651EB" w:rsidP="00C412E5">
            <w:pPr>
              <w:rPr>
                <w:rFonts w:eastAsia="Helvetica Neue"/>
                <w:sz w:val="24"/>
                <w:szCs w:val="24"/>
              </w:rPr>
            </w:pPr>
            <w:r w:rsidRPr="00640C77">
              <w:rPr>
                <w:rFonts w:eastAsia="Helvetica Neue"/>
                <w:sz w:val="24"/>
                <w:szCs w:val="24"/>
              </w:rPr>
              <w:t>The key question is ‘what is the best way to do this’?</w:t>
            </w:r>
          </w:p>
          <w:p w14:paraId="34C25170" w14:textId="77777777" w:rsidR="00F651EB" w:rsidRPr="00640C77" w:rsidRDefault="00F651EB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1DBB0FFA" w14:textId="77777777" w:rsidR="00F651EB" w:rsidRPr="00640C77" w:rsidRDefault="00F651EB" w:rsidP="00C412E5">
            <w:pPr>
              <w:rPr>
                <w:rFonts w:eastAsia="Helvetica Neue"/>
                <w:sz w:val="24"/>
                <w:szCs w:val="24"/>
              </w:rPr>
            </w:pPr>
            <w:r w:rsidRPr="00640C77">
              <w:rPr>
                <w:rFonts w:eastAsia="Helvetica Neue"/>
                <w:sz w:val="24"/>
                <w:szCs w:val="24"/>
              </w:rPr>
              <w:t xml:space="preserve">The Council and the community can make choices about this, based on their priorities and values, and </w:t>
            </w:r>
            <w:proofErr w:type="gramStart"/>
            <w:r w:rsidRPr="00640C77">
              <w:rPr>
                <w:rFonts w:eastAsia="Helvetica Neue"/>
                <w:sz w:val="24"/>
                <w:szCs w:val="24"/>
              </w:rPr>
              <w:t>taking into account</w:t>
            </w:r>
            <w:proofErr w:type="gramEnd"/>
            <w:r w:rsidRPr="00640C77">
              <w:rPr>
                <w:rFonts w:eastAsia="Helvetica Neue"/>
                <w:sz w:val="24"/>
                <w:szCs w:val="24"/>
              </w:rPr>
              <w:t xml:space="preserve"> new technologies and opportunities,</w:t>
            </w:r>
          </w:p>
          <w:p w14:paraId="2C60BEF1" w14:textId="77777777" w:rsidR="00F651EB" w:rsidRPr="00640C77" w:rsidRDefault="00F651EB" w:rsidP="00C412E5">
            <w:pPr>
              <w:rPr>
                <w:rFonts w:eastAsia="Helvetica Neue"/>
                <w:sz w:val="24"/>
                <w:szCs w:val="24"/>
              </w:rPr>
            </w:pPr>
          </w:p>
        </w:tc>
        <w:tc>
          <w:tcPr>
            <w:tcW w:w="5387" w:type="dxa"/>
          </w:tcPr>
          <w:p w14:paraId="1689E437" w14:textId="77777777" w:rsidR="00F651EB" w:rsidRPr="00640C77" w:rsidRDefault="00F651EB" w:rsidP="00C412E5">
            <w:pPr>
              <w:rPr>
                <w:rFonts w:eastAsia="Helvetica Neue"/>
                <w:sz w:val="24"/>
                <w:szCs w:val="24"/>
              </w:rPr>
            </w:pPr>
            <w:r w:rsidRPr="00640C77">
              <w:rPr>
                <w:rFonts w:eastAsia="Helvetica Neue"/>
                <w:sz w:val="24"/>
                <w:szCs w:val="24"/>
              </w:rPr>
              <w:t>The latest climate science is reviewed in SPR’s report to HCC.  While the overall message has not changed, with every passing year – and with global emissions still rising – the science community is becoming ever more concerned about:</w:t>
            </w:r>
          </w:p>
          <w:p w14:paraId="4304E274" w14:textId="77777777" w:rsidR="00F651EB" w:rsidRPr="00640C77" w:rsidRDefault="00F651EB" w:rsidP="00F651EB">
            <w:pPr>
              <w:pStyle w:val="ListParagraph"/>
              <w:numPr>
                <w:ilvl w:val="0"/>
                <w:numId w:val="1"/>
              </w:numPr>
              <w:rPr>
                <w:rFonts w:eastAsia="Helvetica Neue"/>
                <w:sz w:val="24"/>
                <w:szCs w:val="24"/>
              </w:rPr>
            </w:pPr>
            <w:r w:rsidRPr="00640C77">
              <w:rPr>
                <w:rFonts w:eastAsia="Helvetica Neue"/>
                <w:sz w:val="24"/>
                <w:szCs w:val="24"/>
              </w:rPr>
              <w:t xml:space="preserve">How quickly the Earth is </w:t>
            </w:r>
            <w:proofErr w:type="gramStart"/>
            <w:r w:rsidRPr="00640C77">
              <w:rPr>
                <w:rFonts w:eastAsia="Helvetica Neue"/>
                <w:sz w:val="24"/>
                <w:szCs w:val="24"/>
              </w:rPr>
              <w:t>warming</w:t>
            </w:r>
            <w:proofErr w:type="gramEnd"/>
          </w:p>
          <w:p w14:paraId="2D705921" w14:textId="77777777" w:rsidR="00F651EB" w:rsidRPr="00640C77" w:rsidRDefault="00F651EB" w:rsidP="00F651EB">
            <w:pPr>
              <w:pStyle w:val="ListParagraph"/>
              <w:numPr>
                <w:ilvl w:val="0"/>
                <w:numId w:val="1"/>
              </w:numPr>
              <w:rPr>
                <w:rFonts w:eastAsia="Helvetica Neue"/>
                <w:sz w:val="24"/>
                <w:szCs w:val="24"/>
              </w:rPr>
            </w:pPr>
            <w:r w:rsidRPr="00640C77">
              <w:rPr>
                <w:rFonts w:eastAsia="Helvetica Neue"/>
                <w:sz w:val="24"/>
                <w:szCs w:val="24"/>
              </w:rPr>
              <w:t>The increasing risks this generates.</w:t>
            </w:r>
          </w:p>
          <w:p w14:paraId="4A180A6C" w14:textId="77777777" w:rsidR="00F651EB" w:rsidRPr="00640C77" w:rsidRDefault="00F651EB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1754BD5C" w14:textId="77777777" w:rsidR="00F651EB" w:rsidRPr="00640C77" w:rsidRDefault="00F651EB" w:rsidP="00C412E5">
            <w:pPr>
              <w:rPr>
                <w:rFonts w:eastAsia="Helvetica Neue"/>
                <w:sz w:val="24"/>
                <w:szCs w:val="24"/>
              </w:rPr>
            </w:pPr>
            <w:r w:rsidRPr="00640C77">
              <w:rPr>
                <w:rFonts w:eastAsia="Helvetica Neue"/>
                <w:sz w:val="24"/>
                <w:szCs w:val="24"/>
              </w:rPr>
              <w:t xml:space="preserve">We can’t rely on reducing emissions from land use or forestry to offset our emissions because, over the long term, land use emissions are stable or even rising.  </w:t>
            </w:r>
          </w:p>
          <w:p w14:paraId="28F12A05" w14:textId="77777777" w:rsidR="00F651EB" w:rsidRPr="00640C77" w:rsidRDefault="00F651EB" w:rsidP="00C412E5">
            <w:pPr>
              <w:rPr>
                <w:rFonts w:eastAsia="Helvetica Neue"/>
                <w:sz w:val="24"/>
                <w:szCs w:val="24"/>
              </w:rPr>
            </w:pPr>
          </w:p>
        </w:tc>
      </w:tr>
      <w:tr w:rsidR="00F651EB" w:rsidRPr="00640C77" w14:paraId="2E371131" w14:textId="77777777" w:rsidTr="00C412E5">
        <w:tc>
          <w:tcPr>
            <w:tcW w:w="5245" w:type="dxa"/>
          </w:tcPr>
          <w:p w14:paraId="79E0DC71" w14:textId="77777777" w:rsidR="00F651EB" w:rsidRPr="00640C77" w:rsidRDefault="00F651EB" w:rsidP="00C412E5">
            <w:pPr>
              <w:rPr>
                <w:rFonts w:eastAsia="Helvetica Neue"/>
                <w:sz w:val="24"/>
                <w:szCs w:val="24"/>
              </w:rPr>
            </w:pPr>
            <w:r w:rsidRPr="00640C77">
              <w:rPr>
                <w:rFonts w:eastAsia="Helvetica Neue"/>
                <w:sz w:val="24"/>
                <w:szCs w:val="24"/>
              </w:rPr>
              <w:t>Science-based targets imply at least a 70% reduction in Hobart’s emissions by 2030, relative to a 2018 baseline, and zero (or net zero) emissions by 2050.</w:t>
            </w:r>
          </w:p>
          <w:p w14:paraId="4275E43F" w14:textId="77777777" w:rsidR="00F651EB" w:rsidRPr="00640C77" w:rsidRDefault="00F651EB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3FC20ED7" w14:textId="77777777" w:rsidR="00F651EB" w:rsidRPr="00640C77" w:rsidRDefault="00F651EB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12C032AA" w14:textId="77777777" w:rsidR="00F651EB" w:rsidRPr="00640C77" w:rsidRDefault="00F651EB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72644E17" w14:textId="77777777" w:rsidR="00F651EB" w:rsidRPr="00640C77" w:rsidRDefault="00F651EB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0D14BA40" w14:textId="77777777" w:rsidR="00F651EB" w:rsidRPr="00640C77" w:rsidRDefault="00F651EB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6F39E052" w14:textId="77777777" w:rsidR="00F651EB" w:rsidRPr="00640C77" w:rsidRDefault="00F651EB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1A5F970A" w14:textId="77777777" w:rsidR="00F651EB" w:rsidRPr="00640C77" w:rsidRDefault="00F651EB" w:rsidP="00C412E5">
            <w:pPr>
              <w:rPr>
                <w:rFonts w:eastAsia="Helvetica Neue"/>
                <w:sz w:val="24"/>
                <w:szCs w:val="24"/>
              </w:rPr>
            </w:pPr>
          </w:p>
        </w:tc>
        <w:tc>
          <w:tcPr>
            <w:tcW w:w="5387" w:type="dxa"/>
          </w:tcPr>
          <w:p w14:paraId="603207D0" w14:textId="77777777" w:rsidR="00F651EB" w:rsidRPr="00640C77" w:rsidRDefault="00F651EB" w:rsidP="00C412E5">
            <w:pPr>
              <w:rPr>
                <w:rFonts w:eastAsia="Helvetica Neue"/>
                <w:sz w:val="24"/>
                <w:szCs w:val="24"/>
              </w:rPr>
            </w:pPr>
            <w:r w:rsidRPr="00640C77">
              <w:rPr>
                <w:rFonts w:eastAsia="Helvetica Neue"/>
                <w:sz w:val="24"/>
                <w:szCs w:val="24"/>
              </w:rPr>
              <w:t xml:space="preserve">SPR’s report for HCC discusses three possible methods for calculating science-based targets and notes that the One Planet Cities Challenge approach is the most relevant.  This approach is used by at least 280 cities around the world.  </w:t>
            </w:r>
          </w:p>
          <w:p w14:paraId="7A62A4B4" w14:textId="77777777" w:rsidR="00F651EB" w:rsidRPr="00640C77" w:rsidRDefault="00F651EB" w:rsidP="00C412E5">
            <w:pPr>
              <w:rPr>
                <w:rFonts w:eastAsia="Helvetica Neue"/>
                <w:sz w:val="24"/>
                <w:szCs w:val="24"/>
              </w:rPr>
            </w:pPr>
            <w:r w:rsidRPr="00640C77">
              <w:rPr>
                <w:rFonts w:eastAsia="Helvetica Neue"/>
                <w:sz w:val="24"/>
                <w:szCs w:val="24"/>
              </w:rPr>
              <w:t xml:space="preserve">The methods describe the </w:t>
            </w:r>
            <w:r w:rsidRPr="00640C77">
              <w:rPr>
                <w:rFonts w:eastAsia="Helvetica Neue"/>
                <w:sz w:val="24"/>
                <w:szCs w:val="24"/>
                <w:u w:val="single"/>
              </w:rPr>
              <w:t>minimum</w:t>
            </w:r>
            <w:r w:rsidRPr="00640C77">
              <w:rPr>
                <w:rFonts w:eastAsia="Helvetica Neue"/>
                <w:sz w:val="24"/>
                <w:szCs w:val="24"/>
              </w:rPr>
              <w:t xml:space="preserve"> targets that – if followed by all – would enable global average temperature to not exceed the targeted level by 2100.  Setting higher targets, and achieving them earlier, increases the chances of meeting the targets.</w:t>
            </w:r>
          </w:p>
          <w:p w14:paraId="35558E0B" w14:textId="77777777" w:rsidR="00F651EB" w:rsidRPr="00640C77" w:rsidRDefault="00F651EB" w:rsidP="00C412E5">
            <w:pPr>
              <w:rPr>
                <w:rFonts w:eastAsia="Helvetica Neue"/>
                <w:sz w:val="24"/>
                <w:szCs w:val="24"/>
              </w:rPr>
            </w:pPr>
          </w:p>
        </w:tc>
      </w:tr>
      <w:tr w:rsidR="00F651EB" w:rsidRPr="00640C77" w14:paraId="4C1F96C5" w14:textId="77777777" w:rsidTr="00C412E5">
        <w:tc>
          <w:tcPr>
            <w:tcW w:w="5245" w:type="dxa"/>
          </w:tcPr>
          <w:p w14:paraId="119B4C6F" w14:textId="77777777" w:rsidR="00F651EB" w:rsidRPr="00640C77" w:rsidRDefault="00F651EB" w:rsidP="00C412E5">
            <w:pPr>
              <w:rPr>
                <w:rFonts w:eastAsia="Helvetica Neue"/>
                <w:sz w:val="24"/>
                <w:szCs w:val="24"/>
              </w:rPr>
            </w:pPr>
            <w:r w:rsidRPr="00640C77">
              <w:rPr>
                <w:rFonts w:eastAsia="Helvetica Neue"/>
                <w:sz w:val="24"/>
                <w:szCs w:val="24"/>
              </w:rPr>
              <w:t xml:space="preserve">Community emissions are much larger than the Council’s.  </w:t>
            </w:r>
          </w:p>
          <w:p w14:paraId="0DD00AAE" w14:textId="77777777" w:rsidR="00F651EB" w:rsidRPr="00640C77" w:rsidRDefault="00F651EB" w:rsidP="00C412E5">
            <w:pPr>
              <w:rPr>
                <w:rFonts w:eastAsia="Helvetica Neue"/>
                <w:sz w:val="24"/>
                <w:szCs w:val="24"/>
              </w:rPr>
            </w:pPr>
            <w:r w:rsidRPr="00640C77">
              <w:rPr>
                <w:rFonts w:eastAsia="Helvetica Neue"/>
                <w:sz w:val="24"/>
                <w:szCs w:val="24"/>
              </w:rPr>
              <w:t>Community emissions are dominated by road transport, use of electricity and gas, and waste.</w:t>
            </w:r>
          </w:p>
          <w:p w14:paraId="01366C36" w14:textId="77777777" w:rsidR="00F651EB" w:rsidRPr="00640C77" w:rsidRDefault="00F651EB" w:rsidP="00C412E5">
            <w:pPr>
              <w:rPr>
                <w:rFonts w:eastAsia="Helvetica Neue"/>
                <w:sz w:val="24"/>
                <w:szCs w:val="24"/>
              </w:rPr>
            </w:pPr>
            <w:r w:rsidRPr="00640C77">
              <w:rPr>
                <w:rFonts w:eastAsia="Helvetica Neue"/>
                <w:sz w:val="24"/>
                <w:szCs w:val="24"/>
              </w:rPr>
              <w:t xml:space="preserve">Council emissions dominated (92%) by waste – mainly </w:t>
            </w:r>
            <w:proofErr w:type="spellStart"/>
            <w:r w:rsidRPr="00640C77">
              <w:rPr>
                <w:rFonts w:eastAsia="Helvetica Neue"/>
                <w:sz w:val="24"/>
                <w:szCs w:val="24"/>
              </w:rPr>
              <w:t>McRobies</w:t>
            </w:r>
            <w:proofErr w:type="spellEnd"/>
            <w:r w:rsidRPr="00640C77">
              <w:rPr>
                <w:rFonts w:eastAsia="Helvetica Neue"/>
                <w:sz w:val="24"/>
                <w:szCs w:val="24"/>
              </w:rPr>
              <w:t xml:space="preserve"> Gully. </w:t>
            </w:r>
          </w:p>
          <w:p w14:paraId="1FE21389" w14:textId="77777777" w:rsidR="00F651EB" w:rsidRPr="00640C77" w:rsidRDefault="00F651EB" w:rsidP="00C412E5">
            <w:pPr>
              <w:rPr>
                <w:rFonts w:eastAsia="Helvetica Neue"/>
                <w:sz w:val="24"/>
                <w:szCs w:val="24"/>
              </w:rPr>
            </w:pPr>
          </w:p>
        </w:tc>
        <w:tc>
          <w:tcPr>
            <w:tcW w:w="5387" w:type="dxa"/>
          </w:tcPr>
          <w:p w14:paraId="3F141FED" w14:textId="77777777" w:rsidR="00F651EB" w:rsidRPr="00640C77" w:rsidRDefault="00F651EB" w:rsidP="00C412E5">
            <w:pPr>
              <w:rPr>
                <w:rFonts w:eastAsia="Helvetica Neue"/>
                <w:sz w:val="24"/>
                <w:szCs w:val="24"/>
              </w:rPr>
            </w:pPr>
            <w:r w:rsidRPr="00640C77">
              <w:rPr>
                <w:rFonts w:eastAsia="Helvetica Neue"/>
                <w:sz w:val="24"/>
                <w:szCs w:val="24"/>
              </w:rPr>
              <w:t>SPR’s report for HCC reviews three different emissions inventories for Hobart and makes a ‘best estimate’ drawing on all three.</w:t>
            </w:r>
          </w:p>
          <w:p w14:paraId="02198C13" w14:textId="77777777" w:rsidR="00F651EB" w:rsidRPr="00640C77" w:rsidRDefault="00F651EB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291F5CEA" w14:textId="77777777" w:rsidR="00F651EB" w:rsidRPr="00640C77" w:rsidRDefault="00F651EB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333C56B3" w14:textId="77777777" w:rsidR="00F651EB" w:rsidRPr="00640C77" w:rsidRDefault="00F651EB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2CD6EBC4" w14:textId="77777777" w:rsidR="00F651EB" w:rsidRPr="00640C77" w:rsidRDefault="00F651EB" w:rsidP="00C412E5">
            <w:pPr>
              <w:rPr>
                <w:rFonts w:eastAsia="Helvetica Neue"/>
                <w:sz w:val="24"/>
                <w:szCs w:val="24"/>
              </w:rPr>
            </w:pPr>
          </w:p>
        </w:tc>
      </w:tr>
    </w:tbl>
    <w:p w14:paraId="2418D26D" w14:textId="77777777" w:rsidR="00F651EB" w:rsidRDefault="00F651EB" w:rsidP="00F651EB">
      <w:pPr>
        <w:rPr>
          <w:rFonts w:ascii="Helvetica Neue" w:eastAsia="Helvetica Neue" w:hAnsi="Helvetica Neue" w:cs="Helvetica Neue"/>
          <w:b/>
          <w:sz w:val="20"/>
          <w:szCs w:val="20"/>
        </w:rPr>
      </w:pPr>
    </w:p>
    <w:p w14:paraId="204745BC" w14:textId="77777777" w:rsidR="00F651EB" w:rsidRDefault="00F651EB">
      <w:pPr>
        <w:spacing w:after="160" w:line="259" w:lineRule="auto"/>
        <w:rPr>
          <w:rFonts w:ascii="Helvetica Neue" w:eastAsia="Helvetica Neue" w:hAnsi="Helvetica Neue" w:cs="Helvetica Neue"/>
          <w:b/>
          <w:sz w:val="20"/>
          <w:szCs w:val="20"/>
        </w:rPr>
      </w:pPr>
      <w:r>
        <w:rPr>
          <w:rFonts w:ascii="Helvetica Neue" w:eastAsia="Helvetica Neue" w:hAnsi="Helvetica Neue" w:cs="Helvetica Neue"/>
          <w:b/>
          <w:sz w:val="20"/>
          <w:szCs w:val="20"/>
        </w:rPr>
        <w:br w:type="page"/>
      </w:r>
    </w:p>
    <w:p w14:paraId="1C01B8FD" w14:textId="77777777" w:rsidR="00F651EB" w:rsidRPr="00F651EB" w:rsidRDefault="00F651EB" w:rsidP="00F651EB">
      <w:pPr>
        <w:jc w:val="center"/>
        <w:rPr>
          <w:rFonts w:eastAsia="Helvetica Neue"/>
          <w:b/>
          <w:sz w:val="32"/>
          <w:szCs w:val="32"/>
        </w:rPr>
      </w:pPr>
      <w:r w:rsidRPr="00F651EB">
        <w:rPr>
          <w:rFonts w:eastAsia="Helvetica Neue"/>
          <w:b/>
          <w:sz w:val="32"/>
          <w:szCs w:val="32"/>
        </w:rPr>
        <w:lastRenderedPageBreak/>
        <w:t>Speaker Notes</w:t>
      </w:r>
    </w:p>
    <w:p w14:paraId="7E4DE7B5" w14:textId="77777777" w:rsidR="00F651EB" w:rsidRPr="00F651EB" w:rsidRDefault="00F651EB" w:rsidP="00F651EB">
      <w:pPr>
        <w:rPr>
          <w:rFonts w:eastAsia="Helvetica Neue"/>
          <w:b/>
          <w:sz w:val="24"/>
          <w:szCs w:val="24"/>
        </w:rPr>
      </w:pPr>
    </w:p>
    <w:p w14:paraId="42468666" w14:textId="77777777" w:rsidR="00F651EB" w:rsidRDefault="00F651EB" w:rsidP="00F651EB">
      <w:pPr>
        <w:rPr>
          <w:rFonts w:eastAsia="Helvetica Neue"/>
          <w:b/>
          <w:sz w:val="24"/>
          <w:szCs w:val="24"/>
        </w:rPr>
      </w:pPr>
      <w:r w:rsidRPr="00F651EB">
        <w:rPr>
          <w:rFonts w:eastAsia="Helvetica Neue"/>
          <w:b/>
          <w:sz w:val="24"/>
          <w:szCs w:val="24"/>
        </w:rPr>
        <w:t>Name:</w:t>
      </w:r>
      <w:r w:rsidRPr="00F651EB">
        <w:rPr>
          <w:rFonts w:eastAsia="Helvetica Neue"/>
          <w:b/>
          <w:sz w:val="24"/>
          <w:szCs w:val="24"/>
        </w:rPr>
        <w:tab/>
      </w:r>
      <w:r>
        <w:rPr>
          <w:rFonts w:eastAsia="Helvetica Neue"/>
          <w:b/>
          <w:sz w:val="24"/>
          <w:szCs w:val="24"/>
        </w:rPr>
        <w:tab/>
      </w:r>
      <w:r w:rsidRPr="00F651EB">
        <w:rPr>
          <w:rFonts w:eastAsia="Helvetica Neue"/>
          <w:bCs/>
          <w:sz w:val="24"/>
          <w:szCs w:val="24"/>
        </w:rPr>
        <w:t>Dr Kathleen Beyer</w:t>
      </w:r>
      <w:r w:rsidRPr="00F651EB">
        <w:rPr>
          <w:rFonts w:eastAsia="Helvetica Neue"/>
          <w:bCs/>
          <w:sz w:val="24"/>
          <w:szCs w:val="24"/>
        </w:rPr>
        <w:tab/>
      </w:r>
      <w:r w:rsidRPr="00F651EB">
        <w:rPr>
          <w:rFonts w:eastAsia="Helvetica Neue"/>
          <w:b/>
          <w:sz w:val="24"/>
          <w:szCs w:val="24"/>
        </w:rPr>
        <w:tab/>
      </w:r>
      <w:r w:rsidRPr="00F651EB">
        <w:rPr>
          <w:rFonts w:eastAsia="Helvetica Neue"/>
          <w:b/>
          <w:sz w:val="24"/>
          <w:szCs w:val="24"/>
        </w:rPr>
        <w:tab/>
      </w:r>
      <w:r w:rsidRPr="00F651EB">
        <w:rPr>
          <w:rFonts w:eastAsia="Helvetica Neue"/>
          <w:b/>
          <w:sz w:val="24"/>
          <w:szCs w:val="24"/>
        </w:rPr>
        <w:tab/>
      </w:r>
    </w:p>
    <w:p w14:paraId="2EB60254" w14:textId="269EBED6" w:rsidR="00F651EB" w:rsidRPr="00F651EB" w:rsidRDefault="00F651EB" w:rsidP="00F651EB">
      <w:pPr>
        <w:rPr>
          <w:rFonts w:eastAsia="Helvetica Neue"/>
          <w:b/>
          <w:sz w:val="24"/>
          <w:szCs w:val="24"/>
        </w:rPr>
      </w:pPr>
      <w:proofErr w:type="spellStart"/>
      <w:r w:rsidRPr="00F651EB">
        <w:rPr>
          <w:rFonts w:eastAsia="Helvetica Neue"/>
          <w:b/>
          <w:sz w:val="24"/>
          <w:szCs w:val="24"/>
        </w:rPr>
        <w:t>Organisation</w:t>
      </w:r>
      <w:proofErr w:type="spellEnd"/>
      <w:r w:rsidRPr="00F651EB">
        <w:rPr>
          <w:rFonts w:eastAsia="Helvetica Neue"/>
          <w:b/>
          <w:sz w:val="24"/>
          <w:szCs w:val="24"/>
        </w:rPr>
        <w:t xml:space="preserve">: </w:t>
      </w:r>
      <w:r>
        <w:rPr>
          <w:rFonts w:eastAsia="Helvetica Neue"/>
          <w:b/>
          <w:sz w:val="24"/>
          <w:szCs w:val="24"/>
        </w:rPr>
        <w:tab/>
      </w:r>
      <w:r w:rsidRPr="00F651EB">
        <w:rPr>
          <w:rFonts w:eastAsia="Helvetica Neue"/>
          <w:bCs/>
          <w:sz w:val="24"/>
          <w:szCs w:val="24"/>
        </w:rPr>
        <w:t>University of Tasmania</w:t>
      </w:r>
    </w:p>
    <w:p w14:paraId="178428C9" w14:textId="328BCEC4" w:rsidR="00F651EB" w:rsidRPr="006057BD" w:rsidRDefault="006057BD" w:rsidP="00F651EB">
      <w:pPr>
        <w:rPr>
          <w:rFonts w:eastAsia="Helvetica Neue"/>
          <w:bCs/>
          <w:sz w:val="24"/>
          <w:szCs w:val="24"/>
        </w:rPr>
      </w:pPr>
      <w:r>
        <w:rPr>
          <w:rFonts w:eastAsia="Helvetica Neue"/>
          <w:b/>
          <w:sz w:val="24"/>
          <w:szCs w:val="24"/>
        </w:rPr>
        <w:t>Topic:</w:t>
      </w:r>
      <w:r>
        <w:rPr>
          <w:rFonts w:eastAsia="Helvetica Neue"/>
          <w:b/>
          <w:sz w:val="24"/>
          <w:szCs w:val="24"/>
        </w:rPr>
        <w:tab/>
      </w:r>
      <w:r>
        <w:rPr>
          <w:rFonts w:eastAsia="Helvetica Neue"/>
          <w:b/>
          <w:sz w:val="24"/>
          <w:szCs w:val="24"/>
        </w:rPr>
        <w:tab/>
      </w:r>
      <w:r>
        <w:rPr>
          <w:rFonts w:eastAsia="Helvetica Neue"/>
          <w:b/>
          <w:sz w:val="24"/>
          <w:szCs w:val="24"/>
        </w:rPr>
        <w:tab/>
      </w:r>
      <w:r w:rsidRPr="006057BD">
        <w:rPr>
          <w:rFonts w:eastAsia="Helvetica Neue"/>
          <w:bCs/>
          <w:sz w:val="24"/>
          <w:szCs w:val="24"/>
        </w:rPr>
        <w:t>Why we need to act on climate change</w:t>
      </w:r>
    </w:p>
    <w:p w14:paraId="34FD4D9F" w14:textId="77777777" w:rsidR="00F651EB" w:rsidRPr="00F651EB" w:rsidRDefault="00F651EB" w:rsidP="00F651EB">
      <w:pPr>
        <w:rPr>
          <w:rFonts w:eastAsia="Helvetica Neue"/>
          <w:sz w:val="24"/>
          <w:szCs w:val="24"/>
        </w:rPr>
      </w:pPr>
    </w:p>
    <w:p w14:paraId="75F3D53D" w14:textId="77777777" w:rsidR="00F651EB" w:rsidRPr="00F651EB" w:rsidRDefault="00F651EB" w:rsidP="00F651EB">
      <w:pPr>
        <w:rPr>
          <w:rFonts w:eastAsia="Helvetica Neue"/>
          <w:sz w:val="24"/>
          <w:szCs w:val="24"/>
        </w:rPr>
      </w:pPr>
    </w:p>
    <w:tbl>
      <w:tblPr>
        <w:tblW w:w="10632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45"/>
        <w:gridCol w:w="5387"/>
      </w:tblGrid>
      <w:tr w:rsidR="00F651EB" w:rsidRPr="00F651EB" w14:paraId="05A04024" w14:textId="77777777" w:rsidTr="006057BD">
        <w:tc>
          <w:tcPr>
            <w:tcW w:w="5245" w:type="dxa"/>
            <w:shd w:val="clear" w:color="auto" w:fill="134F5C"/>
          </w:tcPr>
          <w:p w14:paraId="2648825E" w14:textId="77777777" w:rsidR="00F651EB" w:rsidRPr="00F651EB" w:rsidRDefault="00F651EB" w:rsidP="00C412E5">
            <w:pPr>
              <w:rPr>
                <w:rFonts w:eastAsia="Helvetica Neue"/>
                <w:b/>
                <w:color w:val="FFFFFF"/>
                <w:sz w:val="24"/>
                <w:szCs w:val="24"/>
              </w:rPr>
            </w:pPr>
            <w:r w:rsidRPr="00F651EB">
              <w:rPr>
                <w:rFonts w:eastAsia="Helvetica Neue"/>
                <w:b/>
                <w:color w:val="FFFFFF"/>
                <w:sz w:val="24"/>
                <w:szCs w:val="24"/>
              </w:rPr>
              <w:t>Message</w:t>
            </w:r>
          </w:p>
        </w:tc>
        <w:tc>
          <w:tcPr>
            <w:tcW w:w="5387" w:type="dxa"/>
            <w:shd w:val="clear" w:color="auto" w:fill="134F5C"/>
          </w:tcPr>
          <w:p w14:paraId="46BE17B4" w14:textId="77777777" w:rsidR="00F651EB" w:rsidRPr="00F651EB" w:rsidRDefault="00F651EB" w:rsidP="00C412E5">
            <w:pPr>
              <w:rPr>
                <w:rFonts w:eastAsia="Helvetica Neue"/>
                <w:b/>
                <w:color w:val="FFFFFF"/>
                <w:sz w:val="24"/>
                <w:szCs w:val="24"/>
              </w:rPr>
            </w:pPr>
            <w:r w:rsidRPr="00F651EB">
              <w:rPr>
                <w:rFonts w:eastAsia="Helvetica Neue"/>
                <w:b/>
                <w:color w:val="FFFFFF"/>
                <w:sz w:val="24"/>
                <w:szCs w:val="24"/>
              </w:rPr>
              <w:t xml:space="preserve">Evidence/ Rationale </w:t>
            </w:r>
          </w:p>
        </w:tc>
      </w:tr>
      <w:tr w:rsidR="00F651EB" w:rsidRPr="00F651EB" w14:paraId="0A0CDDB5" w14:textId="77777777" w:rsidTr="006057BD">
        <w:tc>
          <w:tcPr>
            <w:tcW w:w="5245" w:type="dxa"/>
          </w:tcPr>
          <w:p w14:paraId="6FC96032" w14:textId="77777777" w:rsidR="00F651EB" w:rsidRPr="006057BD" w:rsidRDefault="00F651EB" w:rsidP="00C412E5">
            <w:pPr>
              <w:rPr>
                <w:rFonts w:eastAsia="Helvetica Neue"/>
                <w:iCs/>
                <w:sz w:val="24"/>
                <w:szCs w:val="24"/>
              </w:rPr>
            </w:pPr>
            <w:r w:rsidRPr="006057BD">
              <w:rPr>
                <w:rFonts w:eastAsia="Helvetica Neue"/>
                <w:iCs/>
                <w:sz w:val="24"/>
                <w:szCs w:val="24"/>
              </w:rPr>
              <w:t>Message 1</w:t>
            </w:r>
          </w:p>
          <w:p w14:paraId="1B7C4412" w14:textId="77777777" w:rsidR="00F651EB" w:rsidRPr="006057BD" w:rsidRDefault="00F651EB" w:rsidP="00C412E5">
            <w:pPr>
              <w:rPr>
                <w:rFonts w:eastAsia="Helvetica Neue"/>
                <w:iCs/>
                <w:sz w:val="24"/>
                <w:szCs w:val="24"/>
              </w:rPr>
            </w:pPr>
          </w:p>
          <w:p w14:paraId="47BCDB0E" w14:textId="444372D2" w:rsidR="00F651EB" w:rsidRPr="006057BD" w:rsidRDefault="00F651EB" w:rsidP="00C412E5">
            <w:pPr>
              <w:rPr>
                <w:rFonts w:eastAsia="Helvetica Neue"/>
                <w:iCs/>
                <w:sz w:val="24"/>
                <w:szCs w:val="24"/>
              </w:rPr>
            </w:pPr>
            <w:r w:rsidRPr="006057BD">
              <w:rPr>
                <w:rFonts w:eastAsia="Helvetica Neue"/>
                <w:iCs/>
                <w:sz w:val="24"/>
                <w:szCs w:val="24"/>
              </w:rPr>
              <w:t xml:space="preserve">The consequences of 1.5°C warming </w:t>
            </w:r>
            <w:proofErr w:type="gramStart"/>
            <w:r w:rsidRPr="006057BD">
              <w:rPr>
                <w:rFonts w:eastAsia="Helvetica Neue"/>
                <w:iCs/>
                <w:sz w:val="24"/>
                <w:szCs w:val="24"/>
              </w:rPr>
              <w:t>are</w:t>
            </w:r>
            <w:proofErr w:type="gramEnd"/>
            <w:r w:rsidRPr="006057BD">
              <w:rPr>
                <w:rFonts w:eastAsia="Helvetica Neue"/>
                <w:iCs/>
                <w:sz w:val="24"/>
                <w:szCs w:val="24"/>
              </w:rPr>
              <w:t xml:space="preserve"> more manageable and adaptable compared to 2.0°C or higher. </w:t>
            </w:r>
          </w:p>
        </w:tc>
        <w:tc>
          <w:tcPr>
            <w:tcW w:w="5387" w:type="dxa"/>
          </w:tcPr>
          <w:p w14:paraId="332C8C44" w14:textId="77777777" w:rsidR="00F651EB" w:rsidRPr="006057BD" w:rsidRDefault="00F651EB" w:rsidP="00C412E5">
            <w:pPr>
              <w:rPr>
                <w:rFonts w:eastAsia="Helvetica Neue"/>
                <w:iCs/>
                <w:sz w:val="24"/>
                <w:szCs w:val="24"/>
              </w:rPr>
            </w:pPr>
            <w:r w:rsidRPr="006057BD">
              <w:rPr>
                <w:rFonts w:eastAsia="Helvetica Neue"/>
                <w:iCs/>
                <w:sz w:val="24"/>
                <w:szCs w:val="24"/>
              </w:rPr>
              <w:t>Facts/sources</w:t>
            </w:r>
          </w:p>
          <w:p w14:paraId="4F0DE0EC" w14:textId="77777777" w:rsidR="00F651EB" w:rsidRPr="006057BD" w:rsidRDefault="00F651EB" w:rsidP="00C412E5">
            <w:pPr>
              <w:rPr>
                <w:rFonts w:eastAsia="Helvetica Neue"/>
                <w:iCs/>
                <w:sz w:val="24"/>
                <w:szCs w:val="24"/>
              </w:rPr>
            </w:pPr>
          </w:p>
          <w:p w14:paraId="627A9DDE" w14:textId="77777777" w:rsidR="00F651EB" w:rsidRPr="006057BD" w:rsidRDefault="007B4C31" w:rsidP="00C412E5">
            <w:pPr>
              <w:rPr>
                <w:rFonts w:eastAsia="Helvetica Neue"/>
                <w:iCs/>
                <w:sz w:val="24"/>
                <w:szCs w:val="24"/>
              </w:rPr>
            </w:pPr>
            <w:hyperlink r:id="rId5" w:history="1">
              <w:r w:rsidR="00F651EB" w:rsidRPr="006057BD">
                <w:rPr>
                  <w:rStyle w:val="Hyperlink"/>
                  <w:rFonts w:eastAsia="Helvetica Neue"/>
                  <w:iCs/>
                  <w:sz w:val="24"/>
                  <w:szCs w:val="24"/>
                </w:rPr>
                <w:t>https://climateextremes.org.au/briefing-note-15-can-we-limit-global-warming-to-1-5c/</w:t>
              </w:r>
            </w:hyperlink>
          </w:p>
          <w:p w14:paraId="4EC4D51B" w14:textId="77777777" w:rsidR="00F651EB" w:rsidRPr="006057BD" w:rsidRDefault="00F651EB" w:rsidP="00C412E5">
            <w:pPr>
              <w:rPr>
                <w:rFonts w:eastAsia="Helvetica Neue"/>
                <w:iCs/>
                <w:sz w:val="24"/>
                <w:szCs w:val="24"/>
              </w:rPr>
            </w:pPr>
          </w:p>
          <w:p w14:paraId="70305A80" w14:textId="77777777" w:rsidR="00F651EB" w:rsidRPr="006057BD" w:rsidRDefault="00F651EB" w:rsidP="00C412E5">
            <w:pPr>
              <w:rPr>
                <w:rFonts w:eastAsia="Helvetica Neue"/>
                <w:iCs/>
                <w:sz w:val="24"/>
                <w:szCs w:val="24"/>
              </w:rPr>
            </w:pPr>
          </w:p>
        </w:tc>
      </w:tr>
      <w:tr w:rsidR="00F651EB" w:rsidRPr="00F651EB" w14:paraId="6A3D79A5" w14:textId="77777777" w:rsidTr="006057BD">
        <w:tc>
          <w:tcPr>
            <w:tcW w:w="5245" w:type="dxa"/>
          </w:tcPr>
          <w:p w14:paraId="2AA23050" w14:textId="77777777" w:rsidR="00F651EB" w:rsidRPr="006057BD" w:rsidRDefault="00F651EB" w:rsidP="00C412E5">
            <w:pPr>
              <w:rPr>
                <w:rFonts w:eastAsia="Helvetica Neue"/>
                <w:iCs/>
                <w:sz w:val="24"/>
                <w:szCs w:val="24"/>
              </w:rPr>
            </w:pPr>
            <w:r w:rsidRPr="006057BD">
              <w:rPr>
                <w:rFonts w:eastAsia="Helvetica Neue"/>
                <w:iCs/>
                <w:sz w:val="24"/>
                <w:szCs w:val="24"/>
              </w:rPr>
              <w:t>Message 2</w:t>
            </w:r>
          </w:p>
          <w:p w14:paraId="2B243273" w14:textId="77777777" w:rsidR="00F651EB" w:rsidRPr="006057BD" w:rsidRDefault="00F651EB" w:rsidP="00C412E5">
            <w:pPr>
              <w:rPr>
                <w:rFonts w:eastAsia="Helvetica Neue"/>
                <w:iCs/>
                <w:sz w:val="24"/>
                <w:szCs w:val="24"/>
              </w:rPr>
            </w:pPr>
          </w:p>
          <w:p w14:paraId="26B020E6" w14:textId="77777777" w:rsidR="00F651EB" w:rsidRPr="006057BD" w:rsidRDefault="00F651EB" w:rsidP="00C412E5">
            <w:pPr>
              <w:rPr>
                <w:rFonts w:eastAsia="Helvetica Neue"/>
                <w:iCs/>
                <w:sz w:val="24"/>
                <w:szCs w:val="24"/>
              </w:rPr>
            </w:pPr>
            <w:r w:rsidRPr="006057BD">
              <w:rPr>
                <w:rFonts w:eastAsia="Helvetica Neue"/>
                <w:iCs/>
                <w:sz w:val="24"/>
                <w:szCs w:val="24"/>
              </w:rPr>
              <w:t>How we tackle climate change now will have a significant impact on the severity and frequency of extreme weather events for decades.</w:t>
            </w:r>
          </w:p>
          <w:p w14:paraId="454A8EC2" w14:textId="77777777" w:rsidR="00F651EB" w:rsidRPr="006057BD" w:rsidRDefault="00F651EB" w:rsidP="00C412E5">
            <w:pPr>
              <w:rPr>
                <w:rFonts w:eastAsia="Helvetica Neue"/>
                <w:iCs/>
                <w:sz w:val="24"/>
                <w:szCs w:val="24"/>
              </w:rPr>
            </w:pPr>
          </w:p>
        </w:tc>
        <w:tc>
          <w:tcPr>
            <w:tcW w:w="5387" w:type="dxa"/>
          </w:tcPr>
          <w:p w14:paraId="5853768D" w14:textId="77777777" w:rsidR="00F651EB" w:rsidRPr="006057BD" w:rsidRDefault="00F651EB" w:rsidP="00C412E5">
            <w:pPr>
              <w:rPr>
                <w:rFonts w:eastAsia="Helvetica Neue"/>
                <w:iCs/>
                <w:sz w:val="24"/>
                <w:szCs w:val="24"/>
              </w:rPr>
            </w:pPr>
            <w:r w:rsidRPr="006057BD">
              <w:rPr>
                <w:rFonts w:eastAsia="Helvetica Neue"/>
                <w:iCs/>
                <w:sz w:val="24"/>
                <w:szCs w:val="24"/>
              </w:rPr>
              <w:t>Facts/sources</w:t>
            </w:r>
          </w:p>
          <w:p w14:paraId="14F7E368" w14:textId="77777777" w:rsidR="00F651EB" w:rsidRPr="006057BD" w:rsidRDefault="00F651EB" w:rsidP="00C412E5">
            <w:pPr>
              <w:rPr>
                <w:rFonts w:eastAsia="Helvetica Neue"/>
                <w:iCs/>
                <w:sz w:val="24"/>
                <w:szCs w:val="24"/>
              </w:rPr>
            </w:pPr>
          </w:p>
          <w:p w14:paraId="04DBBAA4" w14:textId="77777777" w:rsidR="00F651EB" w:rsidRPr="006057BD" w:rsidRDefault="007B4C31" w:rsidP="00C412E5">
            <w:pPr>
              <w:rPr>
                <w:rFonts w:eastAsia="Helvetica Neue"/>
                <w:iCs/>
                <w:sz w:val="24"/>
                <w:szCs w:val="24"/>
              </w:rPr>
            </w:pPr>
            <w:hyperlink r:id="rId6" w:history="1">
              <w:r w:rsidR="00F651EB" w:rsidRPr="006057BD">
                <w:rPr>
                  <w:rStyle w:val="Hyperlink"/>
                  <w:rFonts w:eastAsia="Helvetica Neue"/>
                  <w:iCs/>
                  <w:sz w:val="24"/>
                  <w:szCs w:val="24"/>
                </w:rPr>
                <w:t>https://www.ipcc.ch/sr15/</w:t>
              </w:r>
            </w:hyperlink>
          </w:p>
          <w:p w14:paraId="33B60DD5" w14:textId="6A98C9D6" w:rsidR="00F651EB" w:rsidRPr="006057BD" w:rsidRDefault="007B4C31" w:rsidP="00C412E5">
            <w:pPr>
              <w:rPr>
                <w:rFonts w:eastAsia="Helvetica Neue"/>
                <w:iCs/>
                <w:sz w:val="24"/>
                <w:szCs w:val="24"/>
              </w:rPr>
            </w:pPr>
            <w:hyperlink r:id="rId7" w:history="1">
              <w:r w:rsidR="00F651EB" w:rsidRPr="006057BD">
                <w:rPr>
                  <w:rStyle w:val="Hyperlink"/>
                  <w:rFonts w:eastAsia="Helvetica Neue"/>
                  <w:iCs/>
                  <w:sz w:val="24"/>
                  <w:szCs w:val="24"/>
                </w:rPr>
                <w:t>https://www.ipcc.ch/report/ar6/wg2/downloads/report/IPCC_AR6_WGII_SummaryVolume.pdf</w:t>
              </w:r>
            </w:hyperlink>
          </w:p>
        </w:tc>
      </w:tr>
      <w:tr w:rsidR="00F651EB" w:rsidRPr="00F651EB" w14:paraId="04FFF8F7" w14:textId="77777777" w:rsidTr="006057BD">
        <w:tc>
          <w:tcPr>
            <w:tcW w:w="5245" w:type="dxa"/>
          </w:tcPr>
          <w:p w14:paraId="5370A3E7" w14:textId="77777777" w:rsidR="00F651EB" w:rsidRPr="006057BD" w:rsidRDefault="00F651EB" w:rsidP="00C412E5">
            <w:pPr>
              <w:rPr>
                <w:rFonts w:eastAsia="Helvetica Neue"/>
                <w:iCs/>
                <w:sz w:val="24"/>
                <w:szCs w:val="24"/>
              </w:rPr>
            </w:pPr>
            <w:r w:rsidRPr="006057BD">
              <w:rPr>
                <w:rFonts w:eastAsia="Helvetica Neue"/>
                <w:iCs/>
                <w:sz w:val="24"/>
                <w:szCs w:val="24"/>
              </w:rPr>
              <w:t>Message 3</w:t>
            </w:r>
          </w:p>
          <w:p w14:paraId="234CC384" w14:textId="77777777" w:rsidR="00F651EB" w:rsidRPr="006057BD" w:rsidRDefault="00F651EB" w:rsidP="00C412E5">
            <w:pPr>
              <w:rPr>
                <w:rFonts w:eastAsia="Helvetica Neue"/>
                <w:iCs/>
                <w:sz w:val="24"/>
                <w:szCs w:val="24"/>
              </w:rPr>
            </w:pPr>
          </w:p>
          <w:p w14:paraId="52F55653" w14:textId="77777777" w:rsidR="00F651EB" w:rsidRPr="006057BD" w:rsidRDefault="00F651EB" w:rsidP="00C412E5">
            <w:pPr>
              <w:rPr>
                <w:rFonts w:eastAsia="Helvetica Neue"/>
                <w:iCs/>
                <w:sz w:val="24"/>
                <w:szCs w:val="24"/>
              </w:rPr>
            </w:pPr>
            <w:r w:rsidRPr="006057BD">
              <w:rPr>
                <w:rFonts w:eastAsia="Helvetica Neue"/>
                <w:iCs/>
                <w:sz w:val="24"/>
                <w:szCs w:val="24"/>
              </w:rPr>
              <w:t>Everything we need for a sustainable world already exists</w:t>
            </w:r>
          </w:p>
        </w:tc>
        <w:tc>
          <w:tcPr>
            <w:tcW w:w="5387" w:type="dxa"/>
          </w:tcPr>
          <w:p w14:paraId="28FD90E9" w14:textId="77777777" w:rsidR="00F651EB" w:rsidRPr="006057BD" w:rsidRDefault="00F651EB" w:rsidP="00C412E5">
            <w:pPr>
              <w:rPr>
                <w:rFonts w:eastAsia="Helvetica Neue"/>
                <w:iCs/>
                <w:sz w:val="24"/>
                <w:szCs w:val="24"/>
              </w:rPr>
            </w:pPr>
            <w:r w:rsidRPr="006057BD">
              <w:rPr>
                <w:rFonts w:eastAsia="Helvetica Neue"/>
                <w:iCs/>
                <w:sz w:val="24"/>
                <w:szCs w:val="24"/>
              </w:rPr>
              <w:t>Facts/sources</w:t>
            </w:r>
          </w:p>
          <w:p w14:paraId="22ACFD8F" w14:textId="77777777" w:rsidR="00F651EB" w:rsidRPr="006057BD" w:rsidRDefault="00F651EB" w:rsidP="00C412E5">
            <w:pPr>
              <w:rPr>
                <w:rFonts w:eastAsia="Helvetica Neue"/>
                <w:iCs/>
                <w:sz w:val="24"/>
                <w:szCs w:val="24"/>
              </w:rPr>
            </w:pPr>
          </w:p>
          <w:p w14:paraId="6188124A" w14:textId="77777777" w:rsidR="00F651EB" w:rsidRPr="006057BD" w:rsidRDefault="00F651EB" w:rsidP="00C412E5">
            <w:pPr>
              <w:rPr>
                <w:rFonts w:eastAsia="Helvetica Neue"/>
                <w:iCs/>
                <w:sz w:val="24"/>
                <w:szCs w:val="24"/>
                <w:lang w:val="en-AU"/>
              </w:rPr>
            </w:pPr>
            <w:r w:rsidRPr="006057BD">
              <w:rPr>
                <w:rFonts w:eastAsia="Helvetica Neue"/>
                <w:iCs/>
                <w:sz w:val="24"/>
                <w:szCs w:val="24"/>
                <w:lang w:val="en-AU"/>
              </w:rPr>
              <w:t>For example:</w:t>
            </w:r>
          </w:p>
          <w:p w14:paraId="3C329BB1" w14:textId="77777777" w:rsidR="00F651EB" w:rsidRPr="006057BD" w:rsidRDefault="00F651EB" w:rsidP="00F651EB">
            <w:pPr>
              <w:pStyle w:val="ListParagraph"/>
              <w:numPr>
                <w:ilvl w:val="0"/>
                <w:numId w:val="2"/>
              </w:numPr>
              <w:rPr>
                <w:rFonts w:eastAsia="Helvetica Neue"/>
                <w:iCs/>
                <w:sz w:val="24"/>
                <w:szCs w:val="24"/>
                <w:lang w:val="en-AU"/>
              </w:rPr>
            </w:pPr>
            <w:r w:rsidRPr="006057BD">
              <w:rPr>
                <w:rFonts w:eastAsia="Helvetica Neue"/>
                <w:b/>
                <w:bCs/>
                <w:iCs/>
                <w:sz w:val="24"/>
                <w:szCs w:val="24"/>
                <w:lang w:val="en-AU"/>
              </w:rPr>
              <w:t xml:space="preserve">Decentralised solar micro-grids </w:t>
            </w:r>
            <w:r w:rsidRPr="006057BD">
              <w:rPr>
                <w:rFonts w:eastAsia="Helvetica Neue"/>
                <w:iCs/>
                <w:sz w:val="24"/>
                <w:szCs w:val="24"/>
                <w:lang w:val="en-AU"/>
              </w:rPr>
              <w:t xml:space="preserve">in remote areas, enabling </w:t>
            </w:r>
            <w:r w:rsidRPr="006057BD">
              <w:rPr>
                <w:rFonts w:eastAsia="Helvetica Neue"/>
                <w:b/>
                <w:bCs/>
                <w:iCs/>
                <w:sz w:val="24"/>
                <w:szCs w:val="24"/>
                <w:lang w:val="en-AU"/>
              </w:rPr>
              <w:t xml:space="preserve">energy exchange </w:t>
            </w:r>
            <w:r w:rsidRPr="006057BD">
              <w:rPr>
                <w:rFonts w:eastAsia="Helvetica Neue"/>
                <w:iCs/>
                <w:sz w:val="24"/>
                <w:szCs w:val="24"/>
                <w:lang w:val="en-AU"/>
              </w:rPr>
              <w:t>among households and supporting local economies.</w:t>
            </w:r>
          </w:p>
          <w:p w14:paraId="7C8BA3F9" w14:textId="77777777" w:rsidR="00F651EB" w:rsidRPr="006057BD" w:rsidRDefault="00F651EB" w:rsidP="00F651EB">
            <w:pPr>
              <w:numPr>
                <w:ilvl w:val="0"/>
                <w:numId w:val="2"/>
              </w:numPr>
              <w:rPr>
                <w:rFonts w:eastAsia="Helvetica Neue"/>
                <w:iCs/>
                <w:sz w:val="24"/>
                <w:szCs w:val="24"/>
                <w:lang w:val="en-AU"/>
              </w:rPr>
            </w:pPr>
            <w:r w:rsidRPr="006057BD">
              <w:rPr>
                <w:rFonts w:eastAsia="Helvetica Neue"/>
                <w:b/>
                <w:bCs/>
                <w:iCs/>
                <w:sz w:val="24"/>
                <w:szCs w:val="24"/>
                <w:lang w:val="en-AU"/>
              </w:rPr>
              <w:t xml:space="preserve">Regenerative agriculture practices </w:t>
            </w:r>
            <w:r w:rsidRPr="006057BD">
              <w:rPr>
                <w:rFonts w:eastAsia="Helvetica Neue"/>
                <w:iCs/>
                <w:sz w:val="24"/>
                <w:szCs w:val="24"/>
                <w:lang w:val="en-AU"/>
              </w:rPr>
              <w:t>drawing carbon from the atmosphere and enriching soil, leading to improved water retention and nutrient-rich food production.</w:t>
            </w:r>
          </w:p>
          <w:p w14:paraId="141E7D06" w14:textId="77777777" w:rsidR="00F651EB" w:rsidRPr="006057BD" w:rsidRDefault="00F651EB" w:rsidP="00F651EB">
            <w:pPr>
              <w:numPr>
                <w:ilvl w:val="0"/>
                <w:numId w:val="2"/>
              </w:numPr>
              <w:rPr>
                <w:rFonts w:eastAsia="Helvetica Neue"/>
                <w:iCs/>
                <w:sz w:val="24"/>
                <w:szCs w:val="24"/>
                <w:lang w:val="en-AU"/>
              </w:rPr>
            </w:pPr>
            <w:r w:rsidRPr="006057BD">
              <w:rPr>
                <w:rFonts w:eastAsia="Helvetica Neue"/>
                <w:b/>
                <w:bCs/>
                <w:iCs/>
                <w:sz w:val="24"/>
                <w:szCs w:val="24"/>
                <w:lang w:val="en-AU"/>
              </w:rPr>
              <w:t>Seaweed offers a powerful tool for carbon sequestration</w:t>
            </w:r>
            <w:r w:rsidRPr="006057BD">
              <w:rPr>
                <w:rFonts w:eastAsia="Helvetica Neue"/>
                <w:iCs/>
                <w:sz w:val="24"/>
                <w:szCs w:val="24"/>
                <w:lang w:val="en-AU"/>
              </w:rPr>
              <w:t>, growing rapidly while restoring marine habitats and providing various resources such as food, fibre, and biofuels to communities.</w:t>
            </w:r>
          </w:p>
          <w:p w14:paraId="70AF0281" w14:textId="77777777" w:rsidR="00F651EB" w:rsidRPr="006057BD" w:rsidRDefault="00F651EB" w:rsidP="00F651EB">
            <w:pPr>
              <w:numPr>
                <w:ilvl w:val="0"/>
                <w:numId w:val="2"/>
              </w:numPr>
              <w:rPr>
                <w:rFonts w:eastAsia="Helvetica Neue"/>
                <w:iCs/>
                <w:sz w:val="24"/>
                <w:szCs w:val="24"/>
              </w:rPr>
            </w:pPr>
            <w:r w:rsidRPr="006057BD">
              <w:rPr>
                <w:rFonts w:eastAsia="Helvetica Neue"/>
                <w:b/>
                <w:bCs/>
                <w:iCs/>
                <w:sz w:val="24"/>
                <w:szCs w:val="24"/>
                <w:lang w:val="en-AU"/>
              </w:rPr>
              <w:t xml:space="preserve">Empowering girls and women </w:t>
            </w:r>
            <w:r w:rsidRPr="006057BD">
              <w:rPr>
                <w:rFonts w:eastAsia="Helvetica Neue"/>
                <w:iCs/>
                <w:sz w:val="24"/>
                <w:szCs w:val="24"/>
                <w:lang w:val="en-AU"/>
              </w:rPr>
              <w:t>through education has profound and far-reaching impacts, underscoring the potential for positive change.</w:t>
            </w:r>
          </w:p>
        </w:tc>
      </w:tr>
    </w:tbl>
    <w:p w14:paraId="6AFED6FF" w14:textId="77777777" w:rsidR="00F651EB" w:rsidRPr="00F651EB" w:rsidRDefault="00F651EB" w:rsidP="00F651EB">
      <w:pPr>
        <w:tabs>
          <w:tab w:val="left" w:pos="2160"/>
        </w:tabs>
        <w:rPr>
          <w:sz w:val="24"/>
          <w:szCs w:val="24"/>
        </w:rPr>
      </w:pPr>
    </w:p>
    <w:p w14:paraId="72E7D1DD" w14:textId="77777777" w:rsidR="00F651EB" w:rsidRPr="00F651EB" w:rsidRDefault="00F651EB" w:rsidP="00F651EB">
      <w:pPr>
        <w:tabs>
          <w:tab w:val="left" w:pos="2160"/>
        </w:tabs>
        <w:rPr>
          <w:sz w:val="24"/>
          <w:szCs w:val="24"/>
        </w:rPr>
      </w:pPr>
    </w:p>
    <w:p w14:paraId="7103902A" w14:textId="77777777" w:rsidR="006057BD" w:rsidRPr="00F651EB" w:rsidRDefault="006057BD" w:rsidP="006057BD">
      <w:pPr>
        <w:jc w:val="center"/>
        <w:rPr>
          <w:rFonts w:eastAsia="Helvetica Neue"/>
          <w:b/>
          <w:sz w:val="32"/>
          <w:szCs w:val="32"/>
        </w:rPr>
      </w:pPr>
      <w:r w:rsidRPr="00F651EB">
        <w:rPr>
          <w:rFonts w:eastAsia="Helvetica Neue"/>
          <w:b/>
          <w:sz w:val="32"/>
          <w:szCs w:val="32"/>
        </w:rPr>
        <w:t>Speaker Notes</w:t>
      </w:r>
    </w:p>
    <w:p w14:paraId="30BE964B" w14:textId="77777777" w:rsidR="006057BD" w:rsidRPr="00F651EB" w:rsidRDefault="006057BD" w:rsidP="006057BD">
      <w:pPr>
        <w:rPr>
          <w:rFonts w:eastAsia="Helvetica Neue"/>
          <w:b/>
          <w:sz w:val="24"/>
          <w:szCs w:val="24"/>
        </w:rPr>
      </w:pPr>
    </w:p>
    <w:p w14:paraId="1A98789D" w14:textId="038C20E1" w:rsidR="006057BD" w:rsidRDefault="006057BD" w:rsidP="006057BD">
      <w:pPr>
        <w:rPr>
          <w:rFonts w:eastAsia="Helvetica Neue"/>
          <w:b/>
          <w:sz w:val="24"/>
          <w:szCs w:val="24"/>
        </w:rPr>
      </w:pPr>
      <w:r w:rsidRPr="00F651EB">
        <w:rPr>
          <w:rFonts w:eastAsia="Helvetica Neue"/>
          <w:b/>
          <w:sz w:val="24"/>
          <w:szCs w:val="24"/>
        </w:rPr>
        <w:t>Name:</w:t>
      </w:r>
      <w:r w:rsidRPr="00F651EB">
        <w:rPr>
          <w:rFonts w:eastAsia="Helvetica Neue"/>
          <w:b/>
          <w:sz w:val="24"/>
          <w:szCs w:val="24"/>
        </w:rPr>
        <w:tab/>
      </w:r>
      <w:r>
        <w:rPr>
          <w:rFonts w:eastAsia="Helvetica Neue"/>
          <w:b/>
          <w:sz w:val="24"/>
          <w:szCs w:val="24"/>
        </w:rPr>
        <w:tab/>
      </w:r>
      <w:r>
        <w:rPr>
          <w:rFonts w:eastAsia="Helvetica Neue"/>
          <w:bCs/>
          <w:sz w:val="24"/>
          <w:szCs w:val="24"/>
        </w:rPr>
        <w:t>Mel Fitzpatrick</w:t>
      </w:r>
      <w:r w:rsidRPr="00F651EB">
        <w:rPr>
          <w:rFonts w:eastAsia="Helvetica Neue"/>
          <w:b/>
          <w:sz w:val="24"/>
          <w:szCs w:val="24"/>
        </w:rPr>
        <w:tab/>
      </w:r>
      <w:r w:rsidRPr="00F651EB">
        <w:rPr>
          <w:rFonts w:eastAsia="Helvetica Neue"/>
          <w:b/>
          <w:sz w:val="24"/>
          <w:szCs w:val="24"/>
        </w:rPr>
        <w:tab/>
      </w:r>
      <w:r w:rsidRPr="00F651EB">
        <w:rPr>
          <w:rFonts w:eastAsia="Helvetica Neue"/>
          <w:b/>
          <w:sz w:val="24"/>
          <w:szCs w:val="24"/>
        </w:rPr>
        <w:tab/>
      </w:r>
    </w:p>
    <w:p w14:paraId="6657EFCE" w14:textId="4C41489D" w:rsidR="006057BD" w:rsidRPr="006057BD" w:rsidRDefault="006057BD" w:rsidP="006057BD">
      <w:pPr>
        <w:rPr>
          <w:rFonts w:eastAsia="Helvetica Neue"/>
          <w:bCs/>
          <w:sz w:val="24"/>
          <w:szCs w:val="24"/>
        </w:rPr>
      </w:pPr>
      <w:proofErr w:type="spellStart"/>
      <w:r w:rsidRPr="00F651EB">
        <w:rPr>
          <w:rFonts w:eastAsia="Helvetica Neue"/>
          <w:b/>
          <w:sz w:val="24"/>
          <w:szCs w:val="24"/>
        </w:rPr>
        <w:t>Organisation</w:t>
      </w:r>
      <w:proofErr w:type="spellEnd"/>
      <w:r w:rsidRPr="00F651EB">
        <w:rPr>
          <w:rFonts w:eastAsia="Helvetica Neue"/>
          <w:b/>
          <w:sz w:val="24"/>
          <w:szCs w:val="24"/>
        </w:rPr>
        <w:t xml:space="preserve">: </w:t>
      </w:r>
      <w:r>
        <w:rPr>
          <w:rFonts w:eastAsia="Helvetica Neue"/>
          <w:b/>
          <w:sz w:val="24"/>
          <w:szCs w:val="24"/>
        </w:rPr>
        <w:tab/>
      </w:r>
      <w:r>
        <w:rPr>
          <w:rFonts w:eastAsia="Helvetica Neue"/>
          <w:bCs/>
          <w:sz w:val="24"/>
          <w:szCs w:val="24"/>
        </w:rPr>
        <w:t>Science Education</w:t>
      </w:r>
    </w:p>
    <w:p w14:paraId="5697AAB2" w14:textId="4129981E" w:rsidR="006057BD" w:rsidRDefault="006057BD" w:rsidP="006057BD">
      <w:pPr>
        <w:rPr>
          <w:rFonts w:eastAsia="Helvetica Neue"/>
          <w:bCs/>
          <w:sz w:val="24"/>
          <w:szCs w:val="24"/>
        </w:rPr>
      </w:pPr>
      <w:r>
        <w:rPr>
          <w:rFonts w:eastAsia="Helvetica Neue"/>
          <w:b/>
          <w:sz w:val="24"/>
          <w:szCs w:val="24"/>
        </w:rPr>
        <w:t>Topic:</w:t>
      </w:r>
      <w:r>
        <w:rPr>
          <w:rFonts w:eastAsia="Helvetica Neue"/>
          <w:b/>
          <w:sz w:val="24"/>
          <w:szCs w:val="24"/>
        </w:rPr>
        <w:tab/>
      </w:r>
      <w:r>
        <w:rPr>
          <w:rFonts w:eastAsia="Helvetica Neue"/>
          <w:b/>
          <w:sz w:val="24"/>
          <w:szCs w:val="24"/>
        </w:rPr>
        <w:tab/>
      </w:r>
      <w:r>
        <w:rPr>
          <w:rFonts w:eastAsia="Helvetica Neue"/>
          <w:b/>
          <w:sz w:val="24"/>
          <w:szCs w:val="24"/>
        </w:rPr>
        <w:tab/>
      </w:r>
      <w:r>
        <w:rPr>
          <w:rFonts w:eastAsia="Helvetica Neue"/>
          <w:bCs/>
          <w:sz w:val="24"/>
          <w:szCs w:val="24"/>
        </w:rPr>
        <w:t>Action on climate change – why us?</w:t>
      </w:r>
    </w:p>
    <w:p w14:paraId="494CC101" w14:textId="77777777" w:rsidR="006057BD" w:rsidRDefault="006057BD" w:rsidP="006057BD">
      <w:pPr>
        <w:rPr>
          <w:rFonts w:eastAsia="Helvetica Neue"/>
          <w:bCs/>
          <w:sz w:val="24"/>
          <w:szCs w:val="24"/>
        </w:rPr>
      </w:pPr>
    </w:p>
    <w:tbl>
      <w:tblPr>
        <w:tblW w:w="10632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45"/>
        <w:gridCol w:w="5387"/>
      </w:tblGrid>
      <w:tr w:rsidR="006057BD" w:rsidRPr="006057BD" w14:paraId="23AAC4C8" w14:textId="77777777" w:rsidTr="006057BD">
        <w:tc>
          <w:tcPr>
            <w:tcW w:w="5245" w:type="dxa"/>
            <w:shd w:val="clear" w:color="auto" w:fill="134F5C"/>
          </w:tcPr>
          <w:p w14:paraId="5E84A2EC" w14:textId="77777777" w:rsidR="006057BD" w:rsidRPr="006057BD" w:rsidRDefault="006057BD" w:rsidP="00C412E5">
            <w:pPr>
              <w:rPr>
                <w:rFonts w:eastAsia="Helvetica Neue"/>
                <w:b/>
                <w:color w:val="FFFFFF"/>
                <w:sz w:val="24"/>
                <w:szCs w:val="24"/>
              </w:rPr>
            </w:pPr>
            <w:r w:rsidRPr="006057BD">
              <w:rPr>
                <w:rFonts w:eastAsia="Helvetica Neue"/>
                <w:b/>
                <w:color w:val="FFFFFF"/>
                <w:sz w:val="24"/>
                <w:szCs w:val="24"/>
              </w:rPr>
              <w:t>Message</w:t>
            </w:r>
          </w:p>
        </w:tc>
        <w:tc>
          <w:tcPr>
            <w:tcW w:w="5387" w:type="dxa"/>
            <w:shd w:val="clear" w:color="auto" w:fill="134F5C"/>
          </w:tcPr>
          <w:p w14:paraId="216B1253" w14:textId="77777777" w:rsidR="006057BD" w:rsidRPr="006057BD" w:rsidRDefault="006057BD" w:rsidP="00C412E5">
            <w:pPr>
              <w:rPr>
                <w:rFonts w:eastAsia="Helvetica Neue"/>
                <w:b/>
                <w:color w:val="FFFFFF"/>
                <w:sz w:val="24"/>
                <w:szCs w:val="24"/>
              </w:rPr>
            </w:pPr>
            <w:r w:rsidRPr="006057BD">
              <w:rPr>
                <w:rFonts w:eastAsia="Helvetica Neue"/>
                <w:b/>
                <w:color w:val="FFFFFF"/>
                <w:sz w:val="24"/>
                <w:szCs w:val="24"/>
              </w:rPr>
              <w:t xml:space="preserve">Evidence/ Rationale </w:t>
            </w:r>
          </w:p>
        </w:tc>
      </w:tr>
      <w:tr w:rsidR="006057BD" w:rsidRPr="006057BD" w14:paraId="4CFC51FD" w14:textId="77777777" w:rsidTr="006057BD">
        <w:tc>
          <w:tcPr>
            <w:tcW w:w="5245" w:type="dxa"/>
          </w:tcPr>
          <w:p w14:paraId="694C0332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  <w:r w:rsidRPr="006057BD">
              <w:rPr>
                <w:rFonts w:eastAsia="Helvetica Neue"/>
                <w:sz w:val="24"/>
                <w:szCs w:val="24"/>
              </w:rPr>
              <w:t>Message 1</w:t>
            </w:r>
          </w:p>
          <w:p w14:paraId="24238D80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02F83667" w14:textId="77777777" w:rsidR="006057BD" w:rsidRPr="006057BD" w:rsidRDefault="006057BD" w:rsidP="00C412E5">
            <w:pPr>
              <w:rPr>
                <w:sz w:val="24"/>
                <w:szCs w:val="24"/>
              </w:rPr>
            </w:pPr>
            <w:r w:rsidRPr="006057BD">
              <w:rPr>
                <w:sz w:val="24"/>
                <w:szCs w:val="24"/>
              </w:rPr>
              <w:t xml:space="preserve">Climate change is an urgent and collective problem that needs urgent collective action. </w:t>
            </w:r>
          </w:p>
          <w:p w14:paraId="074BCB2A" w14:textId="77777777" w:rsidR="006057BD" w:rsidRPr="006057BD" w:rsidRDefault="006057BD" w:rsidP="00C412E5">
            <w:pPr>
              <w:rPr>
                <w:sz w:val="24"/>
                <w:szCs w:val="24"/>
              </w:rPr>
            </w:pPr>
          </w:p>
          <w:p w14:paraId="01BDB127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6541D3B0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2962F02B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53A4746A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</w:p>
        </w:tc>
        <w:tc>
          <w:tcPr>
            <w:tcW w:w="5387" w:type="dxa"/>
          </w:tcPr>
          <w:p w14:paraId="6712FBB2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  <w:r w:rsidRPr="006057BD">
              <w:rPr>
                <w:rFonts w:eastAsia="Helvetica Neue"/>
                <w:sz w:val="24"/>
                <w:szCs w:val="24"/>
              </w:rPr>
              <w:t>Facts/sources</w:t>
            </w:r>
          </w:p>
          <w:p w14:paraId="5E4EB8CC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61FA7F59" w14:textId="1B9EEE2D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  <w:r w:rsidRPr="006057BD">
              <w:rPr>
                <w:rFonts w:eastAsia="Helvetica Neue"/>
                <w:sz w:val="24"/>
                <w:szCs w:val="24"/>
              </w:rPr>
              <w:t>IPCC Climate Reports (</w:t>
            </w:r>
            <w:hyperlink r:id="rId8" w:history="1">
              <w:r w:rsidRPr="006057BD">
                <w:rPr>
                  <w:rStyle w:val="Hyperlink"/>
                  <w:rFonts w:eastAsia="Helvetica Neue"/>
                  <w:sz w:val="24"/>
                  <w:szCs w:val="24"/>
                </w:rPr>
                <w:t>https://www.ipcc.ch/</w:t>
              </w:r>
            </w:hyperlink>
            <w:r w:rsidRPr="006057BD">
              <w:rPr>
                <w:rFonts w:eastAsia="Helvetica Neue"/>
                <w:sz w:val="24"/>
                <w:szCs w:val="24"/>
              </w:rPr>
              <w:t>)</w:t>
            </w:r>
          </w:p>
          <w:p w14:paraId="61F4580A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  <w:r w:rsidRPr="006057BD">
              <w:rPr>
                <w:rFonts w:eastAsia="Helvetica Neue"/>
                <w:sz w:val="24"/>
                <w:szCs w:val="24"/>
              </w:rPr>
              <w:t>CSIRO State of the Climate Report 2022</w:t>
            </w:r>
          </w:p>
          <w:p w14:paraId="75E2683F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  <w:r w:rsidRPr="006057BD">
              <w:rPr>
                <w:rFonts w:eastAsia="Helvetica Neue"/>
                <w:sz w:val="24"/>
                <w:szCs w:val="24"/>
              </w:rPr>
              <w:t>(</w:t>
            </w:r>
            <w:hyperlink r:id="rId9" w:history="1">
              <w:r w:rsidRPr="006057BD">
                <w:rPr>
                  <w:rStyle w:val="Hyperlink"/>
                  <w:rFonts w:eastAsia="Helvetica Neue"/>
                  <w:sz w:val="24"/>
                  <w:szCs w:val="24"/>
                </w:rPr>
                <w:t>https://www.csiro.au/en/research/environmental-impacts/climate-change/state-of-the-climate</w:t>
              </w:r>
            </w:hyperlink>
            <w:r w:rsidRPr="006057BD">
              <w:rPr>
                <w:rFonts w:eastAsia="Helvetica Neue"/>
                <w:sz w:val="24"/>
                <w:szCs w:val="24"/>
              </w:rPr>
              <w:t>)</w:t>
            </w:r>
          </w:p>
          <w:p w14:paraId="09C63951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149198CB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  <w:r w:rsidRPr="006057BD">
              <w:rPr>
                <w:rFonts w:eastAsia="Helvetica Neue"/>
                <w:sz w:val="24"/>
                <w:szCs w:val="24"/>
              </w:rPr>
              <w:t>Tasmanian Climate Change Office (</w:t>
            </w:r>
            <w:hyperlink r:id="rId10" w:history="1">
              <w:r w:rsidRPr="006057BD">
                <w:rPr>
                  <w:rStyle w:val="Hyperlink"/>
                  <w:rFonts w:eastAsia="Helvetica Neue"/>
                  <w:sz w:val="24"/>
                  <w:szCs w:val="24"/>
                </w:rPr>
                <w:t>https://recfit.tas.gov.au/home</w:t>
              </w:r>
            </w:hyperlink>
            <w:r w:rsidRPr="006057BD">
              <w:rPr>
                <w:rFonts w:eastAsia="Helvetica Neue"/>
                <w:sz w:val="24"/>
                <w:szCs w:val="24"/>
              </w:rPr>
              <w:t>)</w:t>
            </w:r>
          </w:p>
          <w:p w14:paraId="309F5859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6C0D1570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</w:p>
        </w:tc>
      </w:tr>
      <w:tr w:rsidR="006057BD" w:rsidRPr="006057BD" w14:paraId="304C6FB8" w14:textId="77777777" w:rsidTr="006057BD">
        <w:tc>
          <w:tcPr>
            <w:tcW w:w="5245" w:type="dxa"/>
          </w:tcPr>
          <w:p w14:paraId="06E22AC2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  <w:r w:rsidRPr="006057BD">
              <w:rPr>
                <w:rFonts w:eastAsia="Helvetica Neue"/>
                <w:sz w:val="24"/>
                <w:szCs w:val="24"/>
              </w:rPr>
              <w:t>Message 2</w:t>
            </w:r>
          </w:p>
          <w:p w14:paraId="2D8F11C5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64A97C5E" w14:textId="77777777" w:rsidR="006057BD" w:rsidRPr="006057BD" w:rsidRDefault="006057BD" w:rsidP="00C412E5">
            <w:pPr>
              <w:rPr>
                <w:sz w:val="24"/>
                <w:szCs w:val="24"/>
              </w:rPr>
            </w:pPr>
            <w:r w:rsidRPr="006057BD">
              <w:rPr>
                <w:sz w:val="24"/>
                <w:szCs w:val="24"/>
              </w:rPr>
              <w:t>We are used to punching above our weight and Tasmania could become a global leader on climate action. We have a moral imperative to be part of the solution, not part of the problem.</w:t>
            </w:r>
          </w:p>
          <w:p w14:paraId="55151F21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26580DEE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1B1B2E3E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7CC9BEA3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62A3634E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</w:p>
        </w:tc>
        <w:tc>
          <w:tcPr>
            <w:tcW w:w="5387" w:type="dxa"/>
          </w:tcPr>
          <w:p w14:paraId="31259D59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  <w:r w:rsidRPr="006057BD">
              <w:rPr>
                <w:rFonts w:eastAsia="Helvetica Neue"/>
                <w:sz w:val="24"/>
                <w:szCs w:val="24"/>
              </w:rPr>
              <w:t>Facts/sources</w:t>
            </w:r>
          </w:p>
          <w:p w14:paraId="0B123C66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55A3B918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  <w:r w:rsidRPr="006057BD">
              <w:rPr>
                <w:rFonts w:eastAsia="Helvetica Neue"/>
                <w:sz w:val="24"/>
                <w:szCs w:val="24"/>
              </w:rPr>
              <w:t>Climate Tasmania, 2021</w:t>
            </w:r>
          </w:p>
          <w:p w14:paraId="0500B5B9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  <w:r w:rsidRPr="006057BD">
              <w:rPr>
                <w:rFonts w:eastAsia="Helvetica Neue"/>
                <w:sz w:val="24"/>
                <w:szCs w:val="24"/>
              </w:rPr>
              <w:t xml:space="preserve">“Can </w:t>
            </w:r>
            <w:proofErr w:type="spellStart"/>
            <w:r w:rsidRPr="006057BD">
              <w:rPr>
                <w:rFonts w:eastAsia="Helvetica Neue"/>
                <w:sz w:val="24"/>
                <w:szCs w:val="24"/>
              </w:rPr>
              <w:t>lutruwita</w:t>
            </w:r>
            <w:proofErr w:type="spellEnd"/>
            <w:r w:rsidRPr="006057BD">
              <w:rPr>
                <w:rFonts w:eastAsia="Helvetica Neue"/>
                <w:sz w:val="24"/>
                <w:szCs w:val="24"/>
              </w:rPr>
              <w:t>/Tasmania be a real leader” (</w:t>
            </w:r>
            <w:hyperlink r:id="rId11" w:history="1">
              <w:r w:rsidRPr="006057BD">
                <w:rPr>
                  <w:rStyle w:val="Hyperlink"/>
                  <w:rFonts w:eastAsia="Helvetica Neue"/>
                  <w:sz w:val="24"/>
                  <w:szCs w:val="24"/>
                </w:rPr>
                <w:t>https://www.climatetasmania.org/wp-content/uploads/2021-11-03-CT-TISC-Tas-Leader.pdf</w:t>
              </w:r>
            </w:hyperlink>
            <w:r w:rsidRPr="006057BD">
              <w:rPr>
                <w:rFonts w:eastAsia="Helvetica Neue"/>
                <w:sz w:val="24"/>
                <w:szCs w:val="24"/>
              </w:rPr>
              <w:t>)</w:t>
            </w:r>
          </w:p>
          <w:p w14:paraId="0748322F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77B9DC7C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</w:p>
        </w:tc>
      </w:tr>
      <w:tr w:rsidR="006057BD" w:rsidRPr="006057BD" w14:paraId="196F6052" w14:textId="77777777" w:rsidTr="006057BD">
        <w:tc>
          <w:tcPr>
            <w:tcW w:w="5245" w:type="dxa"/>
          </w:tcPr>
          <w:p w14:paraId="7F66A441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  <w:r w:rsidRPr="006057BD">
              <w:rPr>
                <w:rFonts w:eastAsia="Helvetica Neue"/>
                <w:sz w:val="24"/>
                <w:szCs w:val="24"/>
              </w:rPr>
              <w:t>Message 3</w:t>
            </w:r>
          </w:p>
          <w:p w14:paraId="1FB85D95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7EEADC4A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  <w:r w:rsidRPr="006057BD">
              <w:rPr>
                <w:rFonts w:eastAsia="Helvetica Neue"/>
                <w:sz w:val="24"/>
                <w:szCs w:val="24"/>
              </w:rPr>
              <w:t>Solutions to climate change already exist.</w:t>
            </w:r>
          </w:p>
          <w:p w14:paraId="131207CF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35C24CAB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</w:p>
        </w:tc>
        <w:tc>
          <w:tcPr>
            <w:tcW w:w="5387" w:type="dxa"/>
          </w:tcPr>
          <w:p w14:paraId="7A0405FF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  <w:r w:rsidRPr="006057BD">
              <w:rPr>
                <w:rFonts w:eastAsia="Helvetica Neue"/>
                <w:sz w:val="24"/>
                <w:szCs w:val="24"/>
              </w:rPr>
              <w:t>Facts/sources</w:t>
            </w:r>
          </w:p>
          <w:p w14:paraId="07670B97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17344E64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  <w:r w:rsidRPr="006057BD">
              <w:rPr>
                <w:rFonts w:eastAsia="Helvetica Neue"/>
                <w:sz w:val="24"/>
                <w:szCs w:val="24"/>
              </w:rPr>
              <w:t>Paul Hawken,2018, Drawdown – The Most Comprehensive Plan Ever Proposed to Reverse Global Warming, Penguin Books</w:t>
            </w:r>
          </w:p>
          <w:p w14:paraId="4CAFFE16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  <w:r w:rsidRPr="006057BD">
              <w:rPr>
                <w:rFonts w:eastAsia="Helvetica Neue"/>
                <w:sz w:val="24"/>
                <w:szCs w:val="24"/>
              </w:rPr>
              <w:t>(</w:t>
            </w:r>
            <w:hyperlink r:id="rId12" w:history="1">
              <w:r w:rsidRPr="006057BD">
                <w:rPr>
                  <w:rStyle w:val="Hyperlink"/>
                  <w:rFonts w:eastAsia="Helvetica Neue"/>
                  <w:sz w:val="24"/>
                  <w:szCs w:val="24"/>
                </w:rPr>
                <w:t>https://drawdown.org/the-book</w:t>
              </w:r>
            </w:hyperlink>
            <w:r w:rsidRPr="006057BD">
              <w:rPr>
                <w:rFonts w:eastAsia="Helvetica Neue"/>
                <w:sz w:val="24"/>
                <w:szCs w:val="24"/>
              </w:rPr>
              <w:t>)</w:t>
            </w:r>
          </w:p>
          <w:p w14:paraId="16B36ED5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7CAF96E0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773C03BC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</w:p>
          <w:p w14:paraId="42B0F337" w14:textId="77777777" w:rsidR="006057BD" w:rsidRPr="006057BD" w:rsidRDefault="006057BD" w:rsidP="00C412E5">
            <w:pPr>
              <w:rPr>
                <w:rFonts w:eastAsia="Helvetica Neue"/>
                <w:sz w:val="24"/>
                <w:szCs w:val="24"/>
              </w:rPr>
            </w:pPr>
          </w:p>
        </w:tc>
      </w:tr>
    </w:tbl>
    <w:p w14:paraId="4E7B0C63" w14:textId="0AC7DA88" w:rsidR="000D020E" w:rsidRDefault="000D020E">
      <w:pPr>
        <w:rPr>
          <w:sz w:val="24"/>
          <w:szCs w:val="24"/>
        </w:rPr>
      </w:pPr>
    </w:p>
    <w:p w14:paraId="092D813A" w14:textId="77777777" w:rsidR="00602BDD" w:rsidRDefault="00602BDD">
      <w:pPr>
        <w:rPr>
          <w:sz w:val="24"/>
          <w:szCs w:val="24"/>
        </w:rPr>
      </w:pPr>
    </w:p>
    <w:p w14:paraId="482313DA" w14:textId="77777777" w:rsidR="00E01116" w:rsidRPr="00F651EB" w:rsidRDefault="00E01116" w:rsidP="00E01116">
      <w:pPr>
        <w:jc w:val="center"/>
        <w:rPr>
          <w:rFonts w:eastAsia="Helvetica Neue"/>
          <w:b/>
          <w:sz w:val="32"/>
          <w:szCs w:val="32"/>
        </w:rPr>
      </w:pPr>
      <w:r w:rsidRPr="00F651EB">
        <w:rPr>
          <w:rFonts w:eastAsia="Helvetica Neue"/>
          <w:b/>
          <w:sz w:val="32"/>
          <w:szCs w:val="32"/>
        </w:rPr>
        <w:lastRenderedPageBreak/>
        <w:t>Speaker Notes</w:t>
      </w:r>
    </w:p>
    <w:p w14:paraId="04BD70D5" w14:textId="77777777" w:rsidR="00E01116" w:rsidRPr="00F651EB" w:rsidRDefault="00E01116" w:rsidP="00E01116">
      <w:pPr>
        <w:rPr>
          <w:rFonts w:eastAsia="Helvetica Neue"/>
          <w:b/>
          <w:sz w:val="24"/>
          <w:szCs w:val="24"/>
        </w:rPr>
      </w:pPr>
    </w:p>
    <w:p w14:paraId="729E5EA9" w14:textId="1E296D52" w:rsidR="00E01116" w:rsidRDefault="00E01116" w:rsidP="00E01116">
      <w:pPr>
        <w:rPr>
          <w:rFonts w:eastAsia="Helvetica Neue"/>
          <w:b/>
          <w:sz w:val="24"/>
          <w:szCs w:val="24"/>
        </w:rPr>
      </w:pPr>
      <w:r w:rsidRPr="00F651EB">
        <w:rPr>
          <w:rFonts w:eastAsia="Helvetica Neue"/>
          <w:b/>
          <w:sz w:val="24"/>
          <w:szCs w:val="24"/>
        </w:rPr>
        <w:t>Name:</w:t>
      </w:r>
      <w:r w:rsidRPr="00F651EB">
        <w:rPr>
          <w:rFonts w:eastAsia="Helvetica Neue"/>
          <w:b/>
          <w:sz w:val="24"/>
          <w:szCs w:val="24"/>
        </w:rPr>
        <w:tab/>
      </w:r>
      <w:r>
        <w:rPr>
          <w:rFonts w:eastAsia="Helvetica Neue"/>
          <w:b/>
          <w:sz w:val="24"/>
          <w:szCs w:val="24"/>
        </w:rPr>
        <w:tab/>
      </w:r>
      <w:r>
        <w:rPr>
          <w:rFonts w:eastAsia="Helvetica Neue"/>
          <w:bCs/>
          <w:sz w:val="24"/>
          <w:szCs w:val="24"/>
        </w:rPr>
        <w:t>Mark Joseph</w:t>
      </w:r>
      <w:r w:rsidRPr="00F651EB">
        <w:rPr>
          <w:rFonts w:eastAsia="Helvetica Neue"/>
          <w:b/>
          <w:sz w:val="24"/>
          <w:szCs w:val="24"/>
        </w:rPr>
        <w:tab/>
      </w:r>
      <w:r w:rsidRPr="00F651EB">
        <w:rPr>
          <w:rFonts w:eastAsia="Helvetica Neue"/>
          <w:b/>
          <w:sz w:val="24"/>
          <w:szCs w:val="24"/>
        </w:rPr>
        <w:tab/>
      </w:r>
      <w:r w:rsidRPr="00F651EB">
        <w:rPr>
          <w:rFonts w:eastAsia="Helvetica Neue"/>
          <w:b/>
          <w:sz w:val="24"/>
          <w:szCs w:val="24"/>
        </w:rPr>
        <w:tab/>
      </w:r>
    </w:p>
    <w:p w14:paraId="40A27DF1" w14:textId="776AB80D" w:rsidR="00E01116" w:rsidRPr="006057BD" w:rsidRDefault="00E01116" w:rsidP="00E01116">
      <w:pPr>
        <w:rPr>
          <w:rFonts w:eastAsia="Helvetica Neue"/>
          <w:bCs/>
          <w:sz w:val="24"/>
          <w:szCs w:val="24"/>
        </w:rPr>
      </w:pPr>
      <w:proofErr w:type="spellStart"/>
      <w:r w:rsidRPr="00F651EB">
        <w:rPr>
          <w:rFonts w:eastAsia="Helvetica Neue"/>
          <w:b/>
          <w:sz w:val="24"/>
          <w:szCs w:val="24"/>
        </w:rPr>
        <w:t>Organisation</w:t>
      </w:r>
      <w:proofErr w:type="spellEnd"/>
      <w:r w:rsidRPr="00F651EB">
        <w:rPr>
          <w:rFonts w:eastAsia="Helvetica Neue"/>
          <w:b/>
          <w:sz w:val="24"/>
          <w:szCs w:val="24"/>
        </w:rPr>
        <w:t xml:space="preserve">: </w:t>
      </w:r>
      <w:r>
        <w:rPr>
          <w:rFonts w:eastAsia="Helvetica Neue"/>
          <w:b/>
          <w:sz w:val="24"/>
          <w:szCs w:val="24"/>
        </w:rPr>
        <w:tab/>
      </w:r>
      <w:r>
        <w:rPr>
          <w:rFonts w:eastAsia="Helvetica Neue"/>
          <w:bCs/>
          <w:sz w:val="24"/>
          <w:szCs w:val="24"/>
        </w:rPr>
        <w:t>City of Hobart</w:t>
      </w:r>
    </w:p>
    <w:p w14:paraId="34C66CD4" w14:textId="1494C195" w:rsidR="00E01116" w:rsidRDefault="00E01116" w:rsidP="00E01116">
      <w:pPr>
        <w:rPr>
          <w:rFonts w:eastAsia="Helvetica Neue"/>
          <w:bCs/>
          <w:sz w:val="24"/>
          <w:szCs w:val="24"/>
        </w:rPr>
      </w:pPr>
      <w:r>
        <w:rPr>
          <w:rFonts w:eastAsia="Helvetica Neue"/>
          <w:b/>
          <w:sz w:val="24"/>
          <w:szCs w:val="24"/>
        </w:rPr>
        <w:t>Topic:</w:t>
      </w:r>
      <w:r>
        <w:rPr>
          <w:rFonts w:eastAsia="Helvetica Neue"/>
          <w:b/>
          <w:sz w:val="24"/>
          <w:szCs w:val="24"/>
        </w:rPr>
        <w:tab/>
      </w:r>
      <w:r>
        <w:rPr>
          <w:rFonts w:eastAsia="Helvetica Neue"/>
          <w:b/>
          <w:sz w:val="24"/>
          <w:szCs w:val="24"/>
        </w:rPr>
        <w:tab/>
      </w:r>
      <w:r>
        <w:rPr>
          <w:rFonts w:eastAsia="Helvetica Neue"/>
          <w:b/>
          <w:sz w:val="24"/>
          <w:szCs w:val="24"/>
        </w:rPr>
        <w:tab/>
      </w:r>
      <w:r w:rsidR="00397B16">
        <w:rPr>
          <w:rFonts w:eastAsia="Helvetica Neue"/>
          <w:bCs/>
          <w:sz w:val="24"/>
          <w:szCs w:val="24"/>
        </w:rPr>
        <w:t>Equitable</w:t>
      </w:r>
      <w:r>
        <w:rPr>
          <w:rFonts w:eastAsia="Helvetica Neue"/>
          <w:bCs/>
          <w:sz w:val="24"/>
          <w:szCs w:val="24"/>
        </w:rPr>
        <w:t xml:space="preserve"> </w:t>
      </w:r>
      <w:r w:rsidR="00397B16">
        <w:rPr>
          <w:rFonts w:eastAsia="Helvetica Neue"/>
          <w:bCs/>
          <w:sz w:val="24"/>
          <w:szCs w:val="24"/>
        </w:rPr>
        <w:t>t</w:t>
      </w:r>
      <w:r>
        <w:rPr>
          <w:rFonts w:eastAsia="Helvetica Neue"/>
          <w:bCs/>
          <w:sz w:val="24"/>
          <w:szCs w:val="24"/>
        </w:rPr>
        <w:t>ransition</w:t>
      </w:r>
    </w:p>
    <w:p w14:paraId="1CB9899E" w14:textId="77777777" w:rsidR="00E01116" w:rsidRDefault="00E01116" w:rsidP="00E01116">
      <w:pPr>
        <w:rPr>
          <w:rFonts w:eastAsia="Helvetica Neue"/>
          <w:bCs/>
          <w:sz w:val="24"/>
          <w:szCs w:val="24"/>
        </w:rPr>
      </w:pPr>
    </w:p>
    <w:tbl>
      <w:tblPr>
        <w:tblW w:w="10632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45"/>
        <w:gridCol w:w="5387"/>
      </w:tblGrid>
      <w:tr w:rsidR="00397B16" w:rsidRPr="00397B16" w14:paraId="49AE57D3" w14:textId="77777777" w:rsidTr="00397B16">
        <w:tc>
          <w:tcPr>
            <w:tcW w:w="5245" w:type="dxa"/>
            <w:shd w:val="clear" w:color="auto" w:fill="134F5C"/>
          </w:tcPr>
          <w:p w14:paraId="29D325CE" w14:textId="77777777" w:rsidR="00397B16" w:rsidRPr="00397B16" w:rsidRDefault="00397B16" w:rsidP="00912987">
            <w:pPr>
              <w:spacing w:before="120" w:after="120" w:line="240" w:lineRule="auto"/>
              <w:rPr>
                <w:rFonts w:eastAsia="Helvetica Neue"/>
                <w:b/>
                <w:color w:val="FFFFFF"/>
                <w:sz w:val="24"/>
                <w:szCs w:val="24"/>
              </w:rPr>
            </w:pPr>
            <w:bookmarkStart w:id="0" w:name="_Hlk158205771"/>
            <w:r w:rsidRPr="00397B16">
              <w:rPr>
                <w:rFonts w:eastAsia="Helvetica Neue"/>
                <w:b/>
                <w:color w:val="FFFFFF"/>
                <w:sz w:val="24"/>
                <w:szCs w:val="24"/>
              </w:rPr>
              <w:t>Message</w:t>
            </w:r>
          </w:p>
        </w:tc>
        <w:tc>
          <w:tcPr>
            <w:tcW w:w="5387" w:type="dxa"/>
            <w:shd w:val="clear" w:color="auto" w:fill="134F5C"/>
          </w:tcPr>
          <w:p w14:paraId="245E1DEA" w14:textId="77777777" w:rsidR="00397B16" w:rsidRPr="00397B16" w:rsidRDefault="00397B16" w:rsidP="00912987">
            <w:pPr>
              <w:spacing w:before="120" w:after="120" w:line="240" w:lineRule="auto"/>
              <w:rPr>
                <w:rFonts w:eastAsia="Helvetica Neue"/>
                <w:b/>
                <w:color w:val="FFFFFF"/>
                <w:sz w:val="24"/>
                <w:szCs w:val="24"/>
              </w:rPr>
            </w:pPr>
            <w:r w:rsidRPr="00397B16">
              <w:rPr>
                <w:rFonts w:eastAsia="Helvetica Neue"/>
                <w:b/>
                <w:color w:val="FFFFFF"/>
                <w:sz w:val="24"/>
                <w:szCs w:val="24"/>
              </w:rPr>
              <w:t xml:space="preserve">Evidence/ Rationale </w:t>
            </w:r>
          </w:p>
        </w:tc>
      </w:tr>
      <w:tr w:rsidR="00397B16" w:rsidRPr="00397B16" w14:paraId="6768EEAB" w14:textId="77777777" w:rsidTr="00397B16">
        <w:tc>
          <w:tcPr>
            <w:tcW w:w="5245" w:type="dxa"/>
          </w:tcPr>
          <w:p w14:paraId="406C0DDF" w14:textId="77777777" w:rsidR="00397B16" w:rsidRPr="00397B16" w:rsidRDefault="00397B16" w:rsidP="00912987">
            <w:pPr>
              <w:spacing w:before="120" w:after="120" w:line="240" w:lineRule="auto"/>
              <w:rPr>
                <w:rFonts w:eastAsia="Helvetica Neue"/>
                <w:sz w:val="24"/>
                <w:szCs w:val="24"/>
              </w:rPr>
            </w:pPr>
            <w:r w:rsidRPr="00397B16">
              <w:rPr>
                <w:rFonts w:eastAsia="Helvetica Neue"/>
                <w:sz w:val="24"/>
                <w:szCs w:val="24"/>
              </w:rPr>
              <w:t>The economic, environmental, health and social consequences of climate change will have a disproportionate impact on priority communities.</w:t>
            </w:r>
          </w:p>
        </w:tc>
        <w:tc>
          <w:tcPr>
            <w:tcW w:w="5387" w:type="dxa"/>
          </w:tcPr>
          <w:p w14:paraId="0C5D0426" w14:textId="77777777" w:rsidR="00397B16" w:rsidRPr="00397B16" w:rsidRDefault="00397B16" w:rsidP="00912987">
            <w:pPr>
              <w:spacing w:before="120" w:after="120" w:line="240" w:lineRule="auto"/>
              <w:rPr>
                <w:rFonts w:eastAsia="Helvetica Neue"/>
                <w:sz w:val="24"/>
                <w:szCs w:val="24"/>
              </w:rPr>
            </w:pPr>
            <w:hyperlink r:id="rId13" w:history="1">
              <w:r w:rsidRPr="00397B16">
                <w:rPr>
                  <w:rStyle w:val="Hyperlink"/>
                  <w:rFonts w:eastAsia="Helvetica Neue"/>
                  <w:sz w:val="24"/>
                  <w:szCs w:val="24"/>
                </w:rPr>
                <w:t>https://theconversation.com/climate-change-will-widen-the-social-and-health-gap-30105</w:t>
              </w:r>
            </w:hyperlink>
          </w:p>
          <w:p w14:paraId="6774DB00" w14:textId="77777777" w:rsidR="00397B16" w:rsidRPr="00397B16" w:rsidRDefault="00397B16" w:rsidP="00912987">
            <w:pPr>
              <w:spacing w:before="120" w:after="120" w:line="240" w:lineRule="auto"/>
              <w:rPr>
                <w:rFonts w:eastAsia="Helvetica Neue"/>
                <w:sz w:val="24"/>
                <w:szCs w:val="24"/>
              </w:rPr>
            </w:pPr>
            <w:hyperlink r:id="rId14" w:history="1">
              <w:r w:rsidRPr="00397B16">
                <w:rPr>
                  <w:rStyle w:val="Hyperlink"/>
                  <w:rFonts w:eastAsia="Helvetica Neue"/>
                  <w:sz w:val="24"/>
                  <w:szCs w:val="24"/>
                </w:rPr>
                <w:t>https://www.climatechange.environment.nsw.gov.au/community-groups/effects-community-groups</w:t>
              </w:r>
            </w:hyperlink>
          </w:p>
          <w:p w14:paraId="09028DDB" w14:textId="77777777" w:rsidR="00397B16" w:rsidRPr="00397B16" w:rsidRDefault="00397B16" w:rsidP="00912987">
            <w:pPr>
              <w:spacing w:before="120" w:after="120" w:line="240" w:lineRule="auto"/>
              <w:rPr>
                <w:rFonts w:eastAsia="Helvetica Neue"/>
                <w:sz w:val="24"/>
                <w:szCs w:val="24"/>
              </w:rPr>
            </w:pPr>
            <w:hyperlink r:id="rId15" w:history="1">
              <w:r w:rsidRPr="00397B16">
                <w:rPr>
                  <w:rStyle w:val="Hyperlink"/>
                  <w:rFonts w:eastAsia="Helvetica Neue"/>
                  <w:sz w:val="24"/>
                  <w:szCs w:val="24"/>
                </w:rPr>
                <w:t>https://www.health.nsw.gov.au/environment/climate/Pages/who-is-most-at-risk.aspx</w:t>
              </w:r>
            </w:hyperlink>
            <w:r w:rsidRPr="00397B16">
              <w:rPr>
                <w:rFonts w:eastAsia="Helvetica Neue"/>
                <w:sz w:val="24"/>
                <w:szCs w:val="24"/>
              </w:rPr>
              <w:t xml:space="preserve"> </w:t>
            </w:r>
          </w:p>
          <w:p w14:paraId="4208D1E4" w14:textId="77777777" w:rsidR="00397B16" w:rsidRPr="00397B16" w:rsidRDefault="00397B16" w:rsidP="00912987">
            <w:pPr>
              <w:spacing w:before="120" w:after="120" w:line="240" w:lineRule="auto"/>
              <w:rPr>
                <w:rFonts w:eastAsia="Helvetica Neue"/>
                <w:sz w:val="24"/>
                <w:szCs w:val="24"/>
              </w:rPr>
            </w:pPr>
            <w:hyperlink r:id="rId16" w:history="1">
              <w:r w:rsidRPr="00397B16">
                <w:rPr>
                  <w:rStyle w:val="Hyperlink"/>
                  <w:rFonts w:eastAsia="Helvetica Neue"/>
                  <w:sz w:val="24"/>
                  <w:szCs w:val="24"/>
                </w:rPr>
                <w:t>https://www.racgp.org.au/advocacy/position-statements/view-all-position-statements/clinical-and-practice-management/the-impact-of-climate-change-on-human-health</w:t>
              </w:r>
            </w:hyperlink>
          </w:p>
        </w:tc>
      </w:tr>
      <w:tr w:rsidR="00397B16" w:rsidRPr="00397B16" w14:paraId="20068BC5" w14:textId="77777777" w:rsidTr="00397B16">
        <w:tc>
          <w:tcPr>
            <w:tcW w:w="5245" w:type="dxa"/>
          </w:tcPr>
          <w:p w14:paraId="3F9903F7" w14:textId="77777777" w:rsidR="00397B16" w:rsidRPr="00397B16" w:rsidRDefault="00397B16" w:rsidP="00912987">
            <w:pPr>
              <w:spacing w:before="120" w:after="120" w:line="240" w:lineRule="auto"/>
              <w:rPr>
                <w:rFonts w:eastAsia="Helvetica Neue"/>
                <w:sz w:val="24"/>
                <w:szCs w:val="24"/>
              </w:rPr>
            </w:pPr>
            <w:r w:rsidRPr="00397B16">
              <w:rPr>
                <w:rFonts w:eastAsia="Helvetica Neue"/>
                <w:sz w:val="24"/>
                <w:szCs w:val="24"/>
              </w:rPr>
              <w:t xml:space="preserve">The ability to access, understand and </w:t>
            </w:r>
            <w:proofErr w:type="spellStart"/>
            <w:r w:rsidRPr="00397B16">
              <w:rPr>
                <w:rFonts w:eastAsia="Helvetica Neue"/>
                <w:sz w:val="24"/>
                <w:szCs w:val="24"/>
              </w:rPr>
              <w:t>utilise</w:t>
            </w:r>
            <w:proofErr w:type="spellEnd"/>
            <w:r w:rsidRPr="00397B16">
              <w:rPr>
                <w:rFonts w:eastAsia="Helvetica Neue"/>
                <w:sz w:val="24"/>
                <w:szCs w:val="24"/>
              </w:rPr>
              <w:t xml:space="preserve"> information and resources that support responses to climate related impacts is different for different groups within the community.</w:t>
            </w:r>
          </w:p>
        </w:tc>
        <w:tc>
          <w:tcPr>
            <w:tcW w:w="5387" w:type="dxa"/>
          </w:tcPr>
          <w:p w14:paraId="6C39FF82" w14:textId="77777777" w:rsidR="00397B16" w:rsidRPr="00397B16" w:rsidRDefault="00397B16" w:rsidP="00912987">
            <w:pPr>
              <w:spacing w:before="120" w:after="120" w:line="240" w:lineRule="auto"/>
              <w:rPr>
                <w:rFonts w:eastAsia="Helvetica Neue"/>
                <w:sz w:val="24"/>
                <w:szCs w:val="24"/>
              </w:rPr>
            </w:pPr>
            <w:hyperlink r:id="rId17" w:history="1">
              <w:r w:rsidRPr="00397B16">
                <w:rPr>
                  <w:rStyle w:val="Hyperlink"/>
                  <w:rFonts w:eastAsia="Helvetica Neue"/>
                  <w:sz w:val="24"/>
                  <w:szCs w:val="24"/>
                </w:rPr>
                <w:t>https://www.aph.gov.au/About_Parliament/Parliamentary_Departments/Parliamentary_Library/pubs/BriefingBook44p/EconEffects</w:t>
              </w:r>
            </w:hyperlink>
          </w:p>
          <w:p w14:paraId="080C03D5" w14:textId="77777777" w:rsidR="00397B16" w:rsidRPr="00397B16" w:rsidRDefault="00397B16" w:rsidP="00912987">
            <w:pPr>
              <w:spacing w:before="120" w:after="120" w:line="240" w:lineRule="auto"/>
              <w:rPr>
                <w:rFonts w:eastAsia="Helvetica Neue"/>
                <w:sz w:val="24"/>
                <w:szCs w:val="24"/>
              </w:rPr>
            </w:pPr>
            <w:hyperlink r:id="rId18" w:history="1">
              <w:r w:rsidRPr="00397B16">
                <w:rPr>
                  <w:rStyle w:val="Hyperlink"/>
                  <w:rFonts w:eastAsia="Helvetica Neue"/>
                  <w:sz w:val="24"/>
                  <w:szCs w:val="24"/>
                </w:rPr>
                <w:t>https://www.who.int/news-room/questions-and-answers/item/social-determinants-of-health-key-concepts</w:t>
              </w:r>
            </w:hyperlink>
          </w:p>
          <w:p w14:paraId="4FFBC18B" w14:textId="77777777" w:rsidR="00397B16" w:rsidRPr="00397B16" w:rsidRDefault="00397B16" w:rsidP="00912987">
            <w:pPr>
              <w:spacing w:before="120" w:after="120" w:line="240" w:lineRule="auto"/>
              <w:rPr>
                <w:rFonts w:eastAsia="Helvetica Neue"/>
                <w:sz w:val="24"/>
                <w:szCs w:val="24"/>
              </w:rPr>
            </w:pPr>
            <w:hyperlink r:id="rId19" w:history="1">
              <w:r w:rsidRPr="00397B16">
                <w:rPr>
                  <w:rStyle w:val="Hyperlink"/>
                  <w:rFonts w:eastAsia="Helvetica Neue"/>
                  <w:sz w:val="24"/>
                  <w:szCs w:val="24"/>
                </w:rPr>
                <w:t>https://www.oecd.org/social/inequality-and-poverty.htm</w:t>
              </w:r>
            </w:hyperlink>
          </w:p>
          <w:p w14:paraId="083CD00F" w14:textId="77777777" w:rsidR="00397B16" w:rsidRPr="00397B16" w:rsidRDefault="00397B16" w:rsidP="00912987">
            <w:pPr>
              <w:spacing w:before="120" w:after="120" w:line="240" w:lineRule="auto"/>
              <w:rPr>
                <w:sz w:val="24"/>
                <w:szCs w:val="24"/>
              </w:rPr>
            </w:pPr>
            <w:hyperlink r:id="rId20" w:history="1">
              <w:r w:rsidRPr="00397B16">
                <w:rPr>
                  <w:rStyle w:val="Hyperlink"/>
                  <w:rFonts w:eastAsia="Helvetica Neue"/>
                  <w:sz w:val="24"/>
                  <w:szCs w:val="24"/>
                </w:rPr>
                <w:t>https://socialequity.unimelb.edu.au/__data/assets/pdf_file/0010/4249558/Understanding-Digital-Inequality-Final-Report.pdf</w:t>
              </w:r>
            </w:hyperlink>
          </w:p>
        </w:tc>
      </w:tr>
      <w:tr w:rsidR="00397B16" w:rsidRPr="00397B16" w14:paraId="54C7CD1D" w14:textId="77777777" w:rsidTr="00397B16">
        <w:tc>
          <w:tcPr>
            <w:tcW w:w="5245" w:type="dxa"/>
          </w:tcPr>
          <w:p w14:paraId="362CC083" w14:textId="77777777" w:rsidR="00397B16" w:rsidRPr="00397B16" w:rsidRDefault="00397B16" w:rsidP="00912987">
            <w:pPr>
              <w:spacing w:before="120" w:after="120" w:line="240" w:lineRule="auto"/>
              <w:rPr>
                <w:rFonts w:eastAsia="Helvetica Neue"/>
                <w:sz w:val="24"/>
                <w:szCs w:val="24"/>
              </w:rPr>
            </w:pPr>
            <w:r w:rsidRPr="00397B16">
              <w:rPr>
                <w:rFonts w:eastAsia="Helvetica Neue"/>
                <w:sz w:val="24"/>
                <w:szCs w:val="24"/>
              </w:rPr>
              <w:t>Social Capital and Social Cohesion contribute to and help to build more resilient communities that can adapt to and recover more quickly from increasingly extreme and unpredictable climate related impacts.</w:t>
            </w:r>
          </w:p>
        </w:tc>
        <w:tc>
          <w:tcPr>
            <w:tcW w:w="5387" w:type="dxa"/>
          </w:tcPr>
          <w:p w14:paraId="6DE2210D" w14:textId="77777777" w:rsidR="00397B16" w:rsidRPr="00397B16" w:rsidRDefault="00397B16" w:rsidP="00912987">
            <w:pPr>
              <w:spacing w:before="120" w:after="120" w:line="240" w:lineRule="auto"/>
              <w:rPr>
                <w:rFonts w:eastAsia="Helvetica Neue"/>
                <w:sz w:val="24"/>
                <w:szCs w:val="24"/>
              </w:rPr>
            </w:pPr>
            <w:hyperlink r:id="rId21" w:history="1">
              <w:r w:rsidRPr="00397B16">
                <w:rPr>
                  <w:rStyle w:val="Hyperlink"/>
                  <w:rFonts w:eastAsia="Helvetica Neue"/>
                  <w:sz w:val="24"/>
                  <w:szCs w:val="24"/>
                </w:rPr>
                <w:t>https://en.wikipedia.org/wiki/Social_capital</w:t>
              </w:r>
            </w:hyperlink>
          </w:p>
          <w:p w14:paraId="171AEA29" w14:textId="77777777" w:rsidR="00397B16" w:rsidRPr="00397B16" w:rsidRDefault="00397B16" w:rsidP="00912987">
            <w:pPr>
              <w:spacing w:before="120" w:after="120" w:line="240" w:lineRule="auto"/>
              <w:rPr>
                <w:rFonts w:eastAsia="Helvetica Neue"/>
                <w:sz w:val="24"/>
                <w:szCs w:val="24"/>
              </w:rPr>
            </w:pPr>
            <w:hyperlink r:id="rId22" w:history="1">
              <w:r w:rsidRPr="00397B16">
                <w:rPr>
                  <w:rStyle w:val="Hyperlink"/>
                  <w:rFonts w:eastAsia="Helvetica Neue"/>
                  <w:sz w:val="24"/>
                  <w:szCs w:val="24"/>
                </w:rPr>
                <w:t>https://www.mdpi.com/2673-8392/3/3/75</w:t>
              </w:r>
            </w:hyperlink>
            <w:r w:rsidRPr="00397B16">
              <w:rPr>
                <w:rFonts w:eastAsia="Helvetica Neue"/>
                <w:sz w:val="24"/>
                <w:szCs w:val="24"/>
              </w:rPr>
              <w:t xml:space="preserve"> </w:t>
            </w:r>
          </w:p>
          <w:p w14:paraId="7E95D2E0" w14:textId="77777777" w:rsidR="00397B16" w:rsidRPr="00397B16" w:rsidRDefault="00397B16" w:rsidP="00912987">
            <w:pPr>
              <w:spacing w:before="120" w:after="120" w:line="240" w:lineRule="auto"/>
              <w:rPr>
                <w:rFonts w:eastAsia="Helvetica Neue"/>
                <w:sz w:val="24"/>
                <w:szCs w:val="24"/>
              </w:rPr>
            </w:pPr>
            <w:hyperlink r:id="rId23" w:history="1">
              <w:r w:rsidRPr="00397B16">
                <w:rPr>
                  <w:rStyle w:val="Hyperlink"/>
                  <w:rFonts w:eastAsia="Helvetica Neue"/>
                  <w:sz w:val="24"/>
                  <w:szCs w:val="24"/>
                </w:rPr>
                <w:t>https://www.sydney.edu.au/sydney-environment-institute/news/2023/12/05/from-grassroots-to-global--sustainable-climate-adaptation-throug.html</w:t>
              </w:r>
            </w:hyperlink>
          </w:p>
        </w:tc>
      </w:tr>
      <w:bookmarkEnd w:id="0"/>
    </w:tbl>
    <w:p w14:paraId="20454835" w14:textId="77777777" w:rsidR="00E01116" w:rsidRDefault="00E01116" w:rsidP="00E01116">
      <w:pPr>
        <w:rPr>
          <w:rFonts w:eastAsia="Helvetica Neue"/>
          <w:bCs/>
          <w:sz w:val="24"/>
          <w:szCs w:val="24"/>
        </w:rPr>
      </w:pPr>
    </w:p>
    <w:p w14:paraId="39D82DB7" w14:textId="0768537D" w:rsidR="00E01116" w:rsidRDefault="00E01116">
      <w:pPr>
        <w:spacing w:after="160" w:line="259" w:lineRule="auto"/>
        <w:rPr>
          <w:rFonts w:eastAsia="Helvetica Neue"/>
          <w:bCs/>
          <w:sz w:val="24"/>
          <w:szCs w:val="24"/>
        </w:rPr>
      </w:pPr>
      <w:r>
        <w:rPr>
          <w:rFonts w:eastAsia="Helvetica Neue"/>
          <w:bCs/>
          <w:sz w:val="24"/>
          <w:szCs w:val="24"/>
        </w:rPr>
        <w:br w:type="page"/>
      </w:r>
    </w:p>
    <w:p w14:paraId="22815C4F" w14:textId="77777777" w:rsidR="00E01116" w:rsidRPr="00F651EB" w:rsidRDefault="00E01116" w:rsidP="00E01116">
      <w:pPr>
        <w:jc w:val="center"/>
        <w:rPr>
          <w:rFonts w:eastAsia="Helvetica Neue"/>
          <w:b/>
          <w:sz w:val="32"/>
          <w:szCs w:val="32"/>
        </w:rPr>
      </w:pPr>
      <w:r w:rsidRPr="00F651EB">
        <w:rPr>
          <w:rFonts w:eastAsia="Helvetica Neue"/>
          <w:b/>
          <w:sz w:val="32"/>
          <w:szCs w:val="32"/>
        </w:rPr>
        <w:lastRenderedPageBreak/>
        <w:t>Speaker Notes</w:t>
      </w:r>
    </w:p>
    <w:p w14:paraId="57BF1A97" w14:textId="77777777" w:rsidR="00E01116" w:rsidRPr="00F651EB" w:rsidRDefault="00E01116" w:rsidP="00E01116">
      <w:pPr>
        <w:rPr>
          <w:rFonts w:eastAsia="Helvetica Neue"/>
          <w:b/>
          <w:sz w:val="24"/>
          <w:szCs w:val="24"/>
        </w:rPr>
      </w:pPr>
    </w:p>
    <w:p w14:paraId="596BEF2A" w14:textId="1EA0B166" w:rsidR="00E01116" w:rsidRDefault="00E01116" w:rsidP="00E01116">
      <w:pPr>
        <w:rPr>
          <w:rFonts w:eastAsia="Helvetica Neue"/>
          <w:b/>
          <w:sz w:val="24"/>
          <w:szCs w:val="24"/>
        </w:rPr>
      </w:pPr>
      <w:r w:rsidRPr="00F651EB">
        <w:rPr>
          <w:rFonts w:eastAsia="Helvetica Neue"/>
          <w:b/>
          <w:sz w:val="24"/>
          <w:szCs w:val="24"/>
        </w:rPr>
        <w:t>Name:</w:t>
      </w:r>
      <w:r w:rsidRPr="00F651EB">
        <w:rPr>
          <w:rFonts w:eastAsia="Helvetica Neue"/>
          <w:b/>
          <w:sz w:val="24"/>
          <w:szCs w:val="24"/>
        </w:rPr>
        <w:tab/>
      </w:r>
      <w:r>
        <w:rPr>
          <w:rFonts w:eastAsia="Helvetica Neue"/>
          <w:b/>
          <w:sz w:val="24"/>
          <w:szCs w:val="24"/>
        </w:rPr>
        <w:tab/>
      </w:r>
      <w:r>
        <w:rPr>
          <w:rFonts w:eastAsia="Helvetica Neue"/>
          <w:bCs/>
          <w:sz w:val="24"/>
          <w:szCs w:val="24"/>
        </w:rPr>
        <w:t>Jordan Cargill</w:t>
      </w:r>
      <w:r w:rsidRPr="00F651EB">
        <w:rPr>
          <w:rFonts w:eastAsia="Helvetica Neue"/>
          <w:b/>
          <w:sz w:val="24"/>
          <w:szCs w:val="24"/>
        </w:rPr>
        <w:tab/>
      </w:r>
      <w:r w:rsidRPr="00F651EB">
        <w:rPr>
          <w:rFonts w:eastAsia="Helvetica Neue"/>
          <w:b/>
          <w:sz w:val="24"/>
          <w:szCs w:val="24"/>
        </w:rPr>
        <w:tab/>
      </w:r>
      <w:r w:rsidRPr="00F651EB">
        <w:rPr>
          <w:rFonts w:eastAsia="Helvetica Neue"/>
          <w:b/>
          <w:sz w:val="24"/>
          <w:szCs w:val="24"/>
        </w:rPr>
        <w:tab/>
      </w:r>
    </w:p>
    <w:p w14:paraId="1CC31612" w14:textId="77777777" w:rsidR="00E01116" w:rsidRPr="006057BD" w:rsidRDefault="00E01116" w:rsidP="00E01116">
      <w:pPr>
        <w:rPr>
          <w:rFonts w:eastAsia="Helvetica Neue"/>
          <w:bCs/>
          <w:sz w:val="24"/>
          <w:szCs w:val="24"/>
        </w:rPr>
      </w:pPr>
      <w:proofErr w:type="spellStart"/>
      <w:r w:rsidRPr="00F651EB">
        <w:rPr>
          <w:rFonts w:eastAsia="Helvetica Neue"/>
          <w:b/>
          <w:sz w:val="24"/>
          <w:szCs w:val="24"/>
        </w:rPr>
        <w:t>Organisation</w:t>
      </w:r>
      <w:proofErr w:type="spellEnd"/>
      <w:r w:rsidRPr="00F651EB">
        <w:rPr>
          <w:rFonts w:eastAsia="Helvetica Neue"/>
          <w:b/>
          <w:sz w:val="24"/>
          <w:szCs w:val="24"/>
        </w:rPr>
        <w:t xml:space="preserve">: </w:t>
      </w:r>
      <w:r>
        <w:rPr>
          <w:rFonts w:eastAsia="Helvetica Neue"/>
          <w:b/>
          <w:sz w:val="24"/>
          <w:szCs w:val="24"/>
        </w:rPr>
        <w:tab/>
      </w:r>
      <w:r>
        <w:rPr>
          <w:rFonts w:eastAsia="Helvetica Neue"/>
          <w:bCs/>
          <w:sz w:val="24"/>
          <w:szCs w:val="24"/>
        </w:rPr>
        <w:t>City of Hobart</w:t>
      </w:r>
    </w:p>
    <w:p w14:paraId="73E6543F" w14:textId="251EB5E0" w:rsidR="00E01116" w:rsidRDefault="00E01116" w:rsidP="00E01116">
      <w:pPr>
        <w:rPr>
          <w:rFonts w:eastAsia="Helvetica Neue"/>
          <w:bCs/>
          <w:sz w:val="24"/>
          <w:szCs w:val="24"/>
        </w:rPr>
      </w:pPr>
      <w:r>
        <w:rPr>
          <w:rFonts w:eastAsia="Helvetica Neue"/>
          <w:b/>
          <w:sz w:val="24"/>
          <w:szCs w:val="24"/>
        </w:rPr>
        <w:t>Topic:</w:t>
      </w:r>
      <w:r>
        <w:rPr>
          <w:rFonts w:eastAsia="Helvetica Neue"/>
          <w:b/>
          <w:sz w:val="24"/>
          <w:szCs w:val="24"/>
        </w:rPr>
        <w:tab/>
      </w:r>
      <w:r>
        <w:rPr>
          <w:rFonts w:eastAsia="Helvetica Neue"/>
          <w:b/>
          <w:sz w:val="24"/>
          <w:szCs w:val="24"/>
        </w:rPr>
        <w:tab/>
      </w:r>
      <w:r>
        <w:rPr>
          <w:rFonts w:eastAsia="Helvetica Neue"/>
          <w:b/>
          <w:sz w:val="24"/>
          <w:szCs w:val="24"/>
        </w:rPr>
        <w:tab/>
      </w:r>
      <w:r>
        <w:rPr>
          <w:rFonts w:eastAsia="Helvetica Neue"/>
          <w:bCs/>
          <w:sz w:val="24"/>
          <w:szCs w:val="24"/>
        </w:rPr>
        <w:t>Restore nature</w:t>
      </w:r>
    </w:p>
    <w:p w14:paraId="7BE826FB" w14:textId="77777777" w:rsidR="00E01116" w:rsidRDefault="00E01116" w:rsidP="00E01116">
      <w:pPr>
        <w:rPr>
          <w:rFonts w:eastAsia="Helvetica Neue"/>
          <w:bCs/>
          <w:sz w:val="24"/>
          <w:szCs w:val="24"/>
        </w:rPr>
      </w:pPr>
    </w:p>
    <w:tbl>
      <w:tblPr>
        <w:tblW w:w="10632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89"/>
        <w:gridCol w:w="5743"/>
      </w:tblGrid>
      <w:tr w:rsidR="00E01116" w:rsidRPr="00397B16" w14:paraId="08D441EF" w14:textId="77777777" w:rsidTr="00E01116">
        <w:tc>
          <w:tcPr>
            <w:tcW w:w="4889" w:type="dxa"/>
            <w:shd w:val="clear" w:color="auto" w:fill="134F5C"/>
          </w:tcPr>
          <w:p w14:paraId="60228D00" w14:textId="77777777" w:rsidR="00E01116" w:rsidRPr="00397B16" w:rsidRDefault="00E01116" w:rsidP="00912987">
            <w:pPr>
              <w:rPr>
                <w:rFonts w:eastAsia="Helvetica Neue"/>
                <w:b/>
                <w:color w:val="FFFFFF"/>
                <w:sz w:val="24"/>
                <w:szCs w:val="24"/>
              </w:rPr>
            </w:pPr>
            <w:r w:rsidRPr="00397B16">
              <w:rPr>
                <w:rFonts w:eastAsia="Helvetica Neue"/>
                <w:b/>
                <w:color w:val="FFFFFF"/>
                <w:sz w:val="24"/>
                <w:szCs w:val="24"/>
              </w:rPr>
              <w:t>Message</w:t>
            </w:r>
          </w:p>
        </w:tc>
        <w:tc>
          <w:tcPr>
            <w:tcW w:w="5743" w:type="dxa"/>
            <w:shd w:val="clear" w:color="auto" w:fill="134F5C"/>
          </w:tcPr>
          <w:p w14:paraId="28881D2E" w14:textId="77777777" w:rsidR="00E01116" w:rsidRPr="00397B16" w:rsidRDefault="00E01116" w:rsidP="00912987">
            <w:pPr>
              <w:rPr>
                <w:rFonts w:eastAsia="Helvetica Neue"/>
                <w:b/>
                <w:color w:val="FFFFFF"/>
                <w:sz w:val="24"/>
                <w:szCs w:val="24"/>
              </w:rPr>
            </w:pPr>
            <w:r w:rsidRPr="00397B16">
              <w:rPr>
                <w:rFonts w:eastAsia="Helvetica Neue"/>
                <w:b/>
                <w:color w:val="FFFFFF"/>
                <w:sz w:val="24"/>
                <w:szCs w:val="24"/>
              </w:rPr>
              <w:t xml:space="preserve">Evidence/ Rationale </w:t>
            </w:r>
          </w:p>
        </w:tc>
      </w:tr>
      <w:tr w:rsidR="00E01116" w:rsidRPr="00397B16" w14:paraId="2C38A6B2" w14:textId="77777777" w:rsidTr="00E01116">
        <w:tc>
          <w:tcPr>
            <w:tcW w:w="4889" w:type="dxa"/>
          </w:tcPr>
          <w:p w14:paraId="51F22798" w14:textId="77777777" w:rsidR="00E01116" w:rsidRPr="00397B16" w:rsidRDefault="00E01116" w:rsidP="00912987">
            <w:pPr>
              <w:rPr>
                <w:rFonts w:eastAsia="Helvetica Neue"/>
              </w:rPr>
            </w:pPr>
            <w:r w:rsidRPr="00397B16">
              <w:rPr>
                <w:rFonts w:eastAsia="Helvetica Neue"/>
              </w:rPr>
              <w:t>Message 1</w:t>
            </w:r>
          </w:p>
          <w:p w14:paraId="51E5CDC8" w14:textId="77777777" w:rsidR="00E01116" w:rsidRPr="00397B16" w:rsidRDefault="00E01116" w:rsidP="00912987">
            <w:pPr>
              <w:rPr>
                <w:rFonts w:eastAsia="Helvetica Neue"/>
              </w:rPr>
            </w:pPr>
          </w:p>
          <w:p w14:paraId="78144A25" w14:textId="77777777" w:rsidR="00E01116" w:rsidRPr="00397B16" w:rsidRDefault="00E01116" w:rsidP="00912987">
            <w:pPr>
              <w:rPr>
                <w:rFonts w:eastAsia="Helvetica Neue"/>
              </w:rPr>
            </w:pPr>
            <w:r w:rsidRPr="00397B16">
              <w:rPr>
                <w:rFonts w:eastAsia="Helvetica Neue"/>
              </w:rPr>
              <w:t>Nature can buffer and absorb the effects of extreme weather, improving resilience – for example, vegetation can provide shade to cool the city and capture rain to reduce flooding.</w:t>
            </w:r>
          </w:p>
          <w:p w14:paraId="3D6D5B23" w14:textId="77777777" w:rsidR="00E01116" w:rsidRPr="00397B16" w:rsidRDefault="00E01116" w:rsidP="00912987">
            <w:pPr>
              <w:rPr>
                <w:rFonts w:eastAsia="Helvetica Neue"/>
              </w:rPr>
            </w:pPr>
          </w:p>
          <w:p w14:paraId="274E248F" w14:textId="77777777" w:rsidR="00E01116" w:rsidRPr="00397B16" w:rsidRDefault="00E01116" w:rsidP="00912987">
            <w:pPr>
              <w:rPr>
                <w:rFonts w:eastAsia="Helvetica Neue"/>
              </w:rPr>
            </w:pPr>
          </w:p>
          <w:p w14:paraId="7BDD496D" w14:textId="77777777" w:rsidR="00E01116" w:rsidRPr="00397B16" w:rsidRDefault="00E01116" w:rsidP="00912987">
            <w:pPr>
              <w:rPr>
                <w:rFonts w:eastAsia="Helvetica Neue"/>
              </w:rPr>
            </w:pPr>
          </w:p>
          <w:p w14:paraId="7356E5BD" w14:textId="77777777" w:rsidR="00E01116" w:rsidRPr="00397B16" w:rsidRDefault="00E01116" w:rsidP="00912987">
            <w:pPr>
              <w:rPr>
                <w:rFonts w:eastAsia="Helvetica Neue"/>
              </w:rPr>
            </w:pPr>
          </w:p>
          <w:p w14:paraId="67B86956" w14:textId="77777777" w:rsidR="00E01116" w:rsidRPr="00397B16" w:rsidRDefault="00E01116" w:rsidP="00912987">
            <w:pPr>
              <w:rPr>
                <w:rFonts w:eastAsia="Helvetica Neue"/>
              </w:rPr>
            </w:pPr>
          </w:p>
        </w:tc>
        <w:tc>
          <w:tcPr>
            <w:tcW w:w="5743" w:type="dxa"/>
          </w:tcPr>
          <w:p w14:paraId="28ADF4D1" w14:textId="77777777" w:rsidR="00E01116" w:rsidRPr="00397B16" w:rsidRDefault="00E01116" w:rsidP="00912987">
            <w:pPr>
              <w:rPr>
                <w:rFonts w:eastAsia="Helvetica Neue"/>
              </w:rPr>
            </w:pPr>
            <w:r w:rsidRPr="00397B16">
              <w:rPr>
                <w:rFonts w:eastAsia="Helvetica Neue"/>
              </w:rPr>
              <w:t>Facts/sources</w:t>
            </w:r>
          </w:p>
          <w:p w14:paraId="3495B0F8" w14:textId="77777777" w:rsidR="00E01116" w:rsidRPr="00397B16" w:rsidRDefault="00E01116" w:rsidP="00912987">
            <w:pPr>
              <w:rPr>
                <w:rFonts w:eastAsia="Helvetica Neue"/>
              </w:rPr>
            </w:pPr>
            <w:r w:rsidRPr="00397B16">
              <w:rPr>
                <w:rFonts w:eastAsia="Helvetica Neue"/>
              </w:rPr>
              <w:t>Urban areas can be 10 degrees hotter than non-urban areas during heatwaves. Vegetation provides shade and natural cooling.</w:t>
            </w:r>
          </w:p>
          <w:p w14:paraId="6DB2F907" w14:textId="77777777" w:rsidR="00E01116" w:rsidRPr="00397B16" w:rsidRDefault="00E01116" w:rsidP="00912987">
            <w:pPr>
              <w:rPr>
                <w:rFonts w:eastAsia="Helvetica Neue"/>
              </w:rPr>
            </w:pPr>
            <w:r w:rsidRPr="00397B16">
              <w:rPr>
                <w:rFonts w:eastAsia="Helvetica Neue"/>
              </w:rPr>
              <w:t>Vegetation and water sensitive design, such as constructed wetlands, can act as a sponge to absorb and store water in the soil and groundwater.</w:t>
            </w:r>
          </w:p>
          <w:p w14:paraId="060860B5" w14:textId="77777777" w:rsidR="00E01116" w:rsidRPr="00397B16" w:rsidRDefault="00E01116" w:rsidP="00912987">
            <w:pPr>
              <w:rPr>
                <w:rFonts w:eastAsia="Helvetica Neue"/>
              </w:rPr>
            </w:pPr>
            <w:hyperlink r:id="rId24" w:history="1">
              <w:r w:rsidRPr="00397B16">
                <w:rPr>
                  <w:rStyle w:val="Hyperlink"/>
                </w:rPr>
                <w:t>Lessons in resilience: what city planners can learn from Hobart’s floods (theconversation.com)</w:t>
              </w:r>
            </w:hyperlink>
          </w:p>
          <w:p w14:paraId="0A72A73F" w14:textId="77777777" w:rsidR="00E01116" w:rsidRPr="00397B16" w:rsidRDefault="00E01116" w:rsidP="00912987">
            <w:pPr>
              <w:rPr>
                <w:rFonts w:eastAsia="Helvetica Neue"/>
              </w:rPr>
            </w:pPr>
            <w:hyperlink r:id="rId25" w:history="1">
              <w:r w:rsidRPr="00397B16">
                <w:rPr>
                  <w:rStyle w:val="Hyperlink"/>
                </w:rPr>
                <w:t>Protection of seagrasses key to building resilience to climate change, disasters - new UN report (unep.org)</w:t>
              </w:r>
            </w:hyperlink>
          </w:p>
          <w:p w14:paraId="6B86C4CC" w14:textId="77777777" w:rsidR="00E01116" w:rsidRPr="00397B16" w:rsidRDefault="00E01116" w:rsidP="00912987">
            <w:pPr>
              <w:rPr>
                <w:rFonts w:eastAsia="Helvetica Neue"/>
              </w:rPr>
            </w:pPr>
            <w:hyperlink r:id="rId26" w:history="1">
              <w:r w:rsidRPr="00397B16">
                <w:rPr>
                  <w:rStyle w:val="Hyperlink"/>
                </w:rPr>
                <w:t xml:space="preserve">Greening urban areas can help reduce future impacts of heatwaves – </w:t>
              </w:r>
              <w:proofErr w:type="spellStart"/>
              <w:r w:rsidRPr="00397B16">
                <w:rPr>
                  <w:rStyle w:val="Hyperlink"/>
                </w:rPr>
                <w:t>CSIROscope</w:t>
              </w:r>
              <w:proofErr w:type="spellEnd"/>
            </w:hyperlink>
          </w:p>
        </w:tc>
      </w:tr>
      <w:tr w:rsidR="00E01116" w:rsidRPr="00397B16" w14:paraId="757DF623" w14:textId="77777777" w:rsidTr="00E01116">
        <w:tc>
          <w:tcPr>
            <w:tcW w:w="4889" w:type="dxa"/>
          </w:tcPr>
          <w:p w14:paraId="145FB363" w14:textId="77777777" w:rsidR="00E01116" w:rsidRPr="00397B16" w:rsidRDefault="00E01116" w:rsidP="00912987">
            <w:pPr>
              <w:rPr>
                <w:rFonts w:eastAsia="Helvetica Neue"/>
              </w:rPr>
            </w:pPr>
            <w:r w:rsidRPr="00397B16">
              <w:rPr>
                <w:rFonts w:eastAsia="Helvetica Neue"/>
              </w:rPr>
              <w:t>Message 2</w:t>
            </w:r>
          </w:p>
          <w:p w14:paraId="3671A3B3" w14:textId="77777777" w:rsidR="00E01116" w:rsidRPr="00397B16" w:rsidRDefault="00E01116" w:rsidP="00912987">
            <w:pPr>
              <w:rPr>
                <w:rFonts w:eastAsia="Helvetica Neue"/>
              </w:rPr>
            </w:pPr>
          </w:p>
          <w:p w14:paraId="40A1CF7C" w14:textId="77777777" w:rsidR="00E01116" w:rsidRPr="00397B16" w:rsidRDefault="00E01116" w:rsidP="00912987">
            <w:pPr>
              <w:rPr>
                <w:rFonts w:eastAsia="Helvetica Neue"/>
              </w:rPr>
            </w:pPr>
            <w:r w:rsidRPr="00397B16">
              <w:rPr>
                <w:rFonts w:eastAsia="Helvetica Neue"/>
              </w:rPr>
              <w:t xml:space="preserve">Healthy natural environments provide ‘ecosystem services’ and mitigate climate change, </w:t>
            </w:r>
            <w:proofErr w:type="gramStart"/>
            <w:r w:rsidRPr="00397B16">
              <w:rPr>
                <w:rFonts w:eastAsia="Helvetica Neue"/>
              </w:rPr>
              <w:t>e.g.</w:t>
            </w:r>
            <w:proofErr w:type="gramEnd"/>
            <w:r w:rsidRPr="00397B16">
              <w:rPr>
                <w:rFonts w:eastAsia="Helvetica Neue"/>
              </w:rPr>
              <w:t xml:space="preserve"> carbon sequestration, fresh air, clean water, food, stabile climate.</w:t>
            </w:r>
          </w:p>
          <w:p w14:paraId="1AA1B080" w14:textId="77777777" w:rsidR="00E01116" w:rsidRPr="00397B16" w:rsidRDefault="00E01116" w:rsidP="00912987">
            <w:pPr>
              <w:rPr>
                <w:rFonts w:eastAsia="Helvetica Neue"/>
              </w:rPr>
            </w:pPr>
          </w:p>
          <w:p w14:paraId="47FCD9EB" w14:textId="77777777" w:rsidR="00E01116" w:rsidRPr="00397B16" w:rsidRDefault="00E01116" w:rsidP="00912987">
            <w:pPr>
              <w:rPr>
                <w:rFonts w:eastAsia="Helvetica Neue"/>
              </w:rPr>
            </w:pPr>
          </w:p>
          <w:p w14:paraId="4A40E7C9" w14:textId="77777777" w:rsidR="00E01116" w:rsidRPr="00397B16" w:rsidRDefault="00E01116" w:rsidP="00912987">
            <w:pPr>
              <w:rPr>
                <w:rFonts w:eastAsia="Helvetica Neue"/>
              </w:rPr>
            </w:pPr>
          </w:p>
          <w:p w14:paraId="3708D493" w14:textId="77777777" w:rsidR="00E01116" w:rsidRPr="00397B16" w:rsidRDefault="00E01116" w:rsidP="00912987">
            <w:pPr>
              <w:rPr>
                <w:rFonts w:eastAsia="Helvetica Neue"/>
              </w:rPr>
            </w:pPr>
          </w:p>
          <w:p w14:paraId="68CFDAF9" w14:textId="77777777" w:rsidR="00E01116" w:rsidRPr="00397B16" w:rsidRDefault="00E01116" w:rsidP="00912987">
            <w:pPr>
              <w:rPr>
                <w:rFonts w:eastAsia="Helvetica Neue"/>
              </w:rPr>
            </w:pPr>
          </w:p>
        </w:tc>
        <w:tc>
          <w:tcPr>
            <w:tcW w:w="5743" w:type="dxa"/>
          </w:tcPr>
          <w:p w14:paraId="09107EEB" w14:textId="77777777" w:rsidR="00E01116" w:rsidRPr="00397B16" w:rsidRDefault="00E01116" w:rsidP="00912987">
            <w:pPr>
              <w:rPr>
                <w:rFonts w:eastAsia="Helvetica Neue"/>
              </w:rPr>
            </w:pPr>
            <w:r w:rsidRPr="00397B16">
              <w:rPr>
                <w:rFonts w:eastAsia="Helvetica Neue"/>
              </w:rPr>
              <w:t>Facts/sources</w:t>
            </w:r>
          </w:p>
          <w:p w14:paraId="58E1A588" w14:textId="77777777" w:rsidR="00E01116" w:rsidRPr="00397B16" w:rsidRDefault="00E01116" w:rsidP="00912987">
            <w:pPr>
              <w:rPr>
                <w:rFonts w:eastAsia="Helvetica Neue"/>
              </w:rPr>
            </w:pPr>
            <w:r w:rsidRPr="00397B16">
              <w:rPr>
                <w:rFonts w:eastAsia="Helvetica Neue"/>
              </w:rPr>
              <w:t xml:space="preserve">Ecosystems play a crucial role in </w:t>
            </w:r>
            <w:proofErr w:type="spellStart"/>
            <w:r w:rsidRPr="00397B16">
              <w:rPr>
                <w:rFonts w:eastAsia="Helvetica Neue"/>
              </w:rPr>
              <w:t>stabilising</w:t>
            </w:r>
            <w:proofErr w:type="spellEnd"/>
            <w:r w:rsidRPr="00397B16">
              <w:rPr>
                <w:rFonts w:eastAsia="Helvetica Neue"/>
              </w:rPr>
              <w:t xml:space="preserve"> the climate and undertaking natural processes that provide a flow of ‘services’ that humans rely on, such as clean air, fresh water, food production and stable climate.</w:t>
            </w:r>
          </w:p>
          <w:p w14:paraId="63983A08" w14:textId="77777777" w:rsidR="00E01116" w:rsidRPr="00397B16" w:rsidRDefault="00E01116" w:rsidP="00912987">
            <w:pPr>
              <w:rPr>
                <w:rFonts w:eastAsia="Helvetica Neue"/>
              </w:rPr>
            </w:pPr>
            <w:r w:rsidRPr="00397B16">
              <w:rPr>
                <w:rFonts w:eastAsia="Helvetica Neue"/>
              </w:rPr>
              <w:t>Controlled fire can be used as a tool to reduce the risk of damaging bushfires that harm the environment and release carbon emissions, while also improving environmental health.</w:t>
            </w:r>
          </w:p>
          <w:p w14:paraId="61F726C3" w14:textId="77777777" w:rsidR="00E01116" w:rsidRPr="00397B16" w:rsidRDefault="00E01116" w:rsidP="00912987">
            <w:pPr>
              <w:rPr>
                <w:rFonts w:eastAsia="Helvetica Neue"/>
              </w:rPr>
            </w:pPr>
            <w:hyperlink r:id="rId27" w:history="1">
              <w:r w:rsidRPr="00397B16">
                <w:rPr>
                  <w:rStyle w:val="Hyperlink"/>
                </w:rPr>
                <w:t>Ecosystem services: Key concepts and applications - DCCEEW</w:t>
              </w:r>
            </w:hyperlink>
          </w:p>
          <w:p w14:paraId="6196E938" w14:textId="77777777" w:rsidR="00E01116" w:rsidRPr="00397B16" w:rsidRDefault="00E01116" w:rsidP="00912987">
            <w:pPr>
              <w:rPr>
                <w:rFonts w:eastAsia="Helvetica Neue"/>
              </w:rPr>
            </w:pPr>
            <w:hyperlink r:id="rId28" w:history="1">
              <w:r w:rsidRPr="00397B16">
                <w:rPr>
                  <w:rStyle w:val="Hyperlink"/>
                </w:rPr>
                <w:t>Three practical ways to support Indigenous landscape burning in Australia - CSIRO</w:t>
              </w:r>
            </w:hyperlink>
          </w:p>
        </w:tc>
      </w:tr>
      <w:tr w:rsidR="00E01116" w:rsidRPr="00397B16" w14:paraId="285FAFBF" w14:textId="77777777" w:rsidTr="00E01116">
        <w:tc>
          <w:tcPr>
            <w:tcW w:w="4889" w:type="dxa"/>
          </w:tcPr>
          <w:p w14:paraId="7C589306" w14:textId="77777777" w:rsidR="00E01116" w:rsidRPr="00397B16" w:rsidRDefault="00E01116" w:rsidP="00912987">
            <w:pPr>
              <w:rPr>
                <w:rFonts w:eastAsia="Helvetica Neue"/>
              </w:rPr>
            </w:pPr>
            <w:r w:rsidRPr="00397B16">
              <w:rPr>
                <w:rFonts w:eastAsia="Helvetica Neue"/>
              </w:rPr>
              <w:t>Message 3</w:t>
            </w:r>
          </w:p>
          <w:p w14:paraId="6D0D4630" w14:textId="77777777" w:rsidR="00E01116" w:rsidRPr="00397B16" w:rsidRDefault="00E01116" w:rsidP="00912987">
            <w:pPr>
              <w:rPr>
                <w:rFonts w:eastAsia="Helvetica Neue"/>
              </w:rPr>
            </w:pPr>
          </w:p>
          <w:p w14:paraId="314A86C4" w14:textId="77777777" w:rsidR="00E01116" w:rsidRPr="00397B16" w:rsidRDefault="00E01116" w:rsidP="00912987">
            <w:pPr>
              <w:rPr>
                <w:rFonts w:eastAsia="Helvetica Neue"/>
              </w:rPr>
            </w:pPr>
            <w:r w:rsidRPr="00397B16">
              <w:rPr>
                <w:rFonts w:eastAsia="Helvetica Neue"/>
              </w:rPr>
              <w:t>Nature access and exposure improves social health and builds more connected, resilient communities.</w:t>
            </w:r>
          </w:p>
          <w:p w14:paraId="1320D344" w14:textId="77777777" w:rsidR="00E01116" w:rsidRPr="00397B16" w:rsidRDefault="00E01116" w:rsidP="00912987">
            <w:pPr>
              <w:rPr>
                <w:rFonts w:eastAsia="Helvetica Neue"/>
              </w:rPr>
            </w:pPr>
          </w:p>
          <w:p w14:paraId="6D5584CF" w14:textId="77777777" w:rsidR="00E01116" w:rsidRPr="00397B16" w:rsidRDefault="00E01116" w:rsidP="00912987">
            <w:pPr>
              <w:rPr>
                <w:rFonts w:eastAsia="Helvetica Neue"/>
              </w:rPr>
            </w:pPr>
          </w:p>
        </w:tc>
        <w:tc>
          <w:tcPr>
            <w:tcW w:w="5743" w:type="dxa"/>
          </w:tcPr>
          <w:p w14:paraId="04D4E061" w14:textId="77777777" w:rsidR="00E01116" w:rsidRPr="00397B16" w:rsidRDefault="00E01116" w:rsidP="00912987">
            <w:pPr>
              <w:rPr>
                <w:rFonts w:eastAsia="Helvetica Neue"/>
              </w:rPr>
            </w:pPr>
            <w:r w:rsidRPr="00397B16">
              <w:rPr>
                <w:rFonts w:eastAsia="Helvetica Neue"/>
              </w:rPr>
              <w:t>Facts/sources</w:t>
            </w:r>
          </w:p>
          <w:p w14:paraId="75B0A15B" w14:textId="77777777" w:rsidR="00E01116" w:rsidRPr="00397B16" w:rsidRDefault="00E01116" w:rsidP="00912987">
            <w:pPr>
              <w:rPr>
                <w:rFonts w:eastAsia="Helvetica Neue"/>
              </w:rPr>
            </w:pPr>
            <w:r w:rsidRPr="00397B16">
              <w:rPr>
                <w:rFonts w:eastAsia="Helvetica Neue"/>
              </w:rPr>
              <w:t xml:space="preserve">Exposure and access to nature, such as walking in the park, recreation, </w:t>
            </w:r>
            <w:proofErr w:type="gramStart"/>
            <w:r w:rsidRPr="00397B16">
              <w:rPr>
                <w:rFonts w:eastAsia="Helvetica Neue"/>
              </w:rPr>
              <w:t>gardening</w:t>
            </w:r>
            <w:proofErr w:type="gramEnd"/>
            <w:r w:rsidRPr="00397B16">
              <w:rPr>
                <w:rFonts w:eastAsia="Helvetica Neue"/>
              </w:rPr>
              <w:t xml:space="preserve"> and community groups, is good for our health, social connectivity and can help reduce anti-social </w:t>
            </w:r>
            <w:proofErr w:type="spellStart"/>
            <w:r w:rsidRPr="00397B16">
              <w:rPr>
                <w:rFonts w:eastAsia="Helvetica Neue"/>
              </w:rPr>
              <w:t>behaviour</w:t>
            </w:r>
            <w:proofErr w:type="spellEnd"/>
            <w:r w:rsidRPr="00397B16">
              <w:rPr>
                <w:rFonts w:eastAsia="Helvetica Neue"/>
              </w:rPr>
              <w:t>.</w:t>
            </w:r>
          </w:p>
          <w:p w14:paraId="142B2223" w14:textId="77777777" w:rsidR="00E01116" w:rsidRPr="00397B16" w:rsidRDefault="00E01116" w:rsidP="00912987">
            <w:pPr>
              <w:rPr>
                <w:rFonts w:eastAsia="Helvetica Neue"/>
              </w:rPr>
            </w:pPr>
            <w:hyperlink r:id="rId29" w:history="1">
              <w:r w:rsidRPr="00397B16">
                <w:rPr>
                  <w:rStyle w:val="Hyperlink"/>
                </w:rPr>
                <w:t>Built environment and health - Australian Institute of Health and Welfare (aihw.gov.au)</w:t>
              </w:r>
            </w:hyperlink>
          </w:p>
          <w:p w14:paraId="55C958C7" w14:textId="77777777" w:rsidR="00E01116" w:rsidRPr="00397B16" w:rsidRDefault="00E01116" w:rsidP="00912987">
            <w:pPr>
              <w:rPr>
                <w:rFonts w:eastAsia="Helvetica Neue"/>
              </w:rPr>
            </w:pPr>
            <w:hyperlink r:id="rId30" w:history="1">
              <w:r w:rsidRPr="00397B16">
                <w:rPr>
                  <w:rStyle w:val="Hyperlink"/>
                </w:rPr>
                <w:t>Health and the environment: a compilation of evidence, Summary - Australian Institute of Health and Welfare (aihw.gov.au)</w:t>
              </w:r>
            </w:hyperlink>
          </w:p>
        </w:tc>
      </w:tr>
    </w:tbl>
    <w:p w14:paraId="08EF51D2" w14:textId="77777777" w:rsidR="00E01116" w:rsidRDefault="00E01116" w:rsidP="00E01116">
      <w:pPr>
        <w:rPr>
          <w:rFonts w:eastAsia="Helvetica Neue"/>
          <w:bCs/>
          <w:sz w:val="24"/>
          <w:szCs w:val="24"/>
        </w:rPr>
      </w:pPr>
    </w:p>
    <w:p w14:paraId="2C71159E" w14:textId="77777777" w:rsidR="00602BDD" w:rsidRPr="00F651EB" w:rsidRDefault="00602BDD">
      <w:pPr>
        <w:rPr>
          <w:sz w:val="24"/>
          <w:szCs w:val="24"/>
        </w:rPr>
      </w:pPr>
    </w:p>
    <w:sectPr w:rsidR="00602BDD" w:rsidRPr="00F651EB" w:rsidSect="00F651EB">
      <w:pgSz w:w="12240" w:h="15840"/>
      <w:pgMar w:top="993" w:right="1440" w:bottom="851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3449D"/>
    <w:multiLevelType w:val="hybridMultilevel"/>
    <w:tmpl w:val="FF1A46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9210AE"/>
    <w:multiLevelType w:val="hybridMultilevel"/>
    <w:tmpl w:val="C31ED8D0"/>
    <w:lvl w:ilvl="0" w:tplc="A0380C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0A43B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5A2C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EAC7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869D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6282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9018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1C52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8C648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114250899">
    <w:abstractNumId w:val="0"/>
  </w:num>
  <w:num w:numId="2" w16cid:durableId="2063672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C97"/>
    <w:rsid w:val="000D020E"/>
    <w:rsid w:val="00397B16"/>
    <w:rsid w:val="005D4A1E"/>
    <w:rsid w:val="00602BDD"/>
    <w:rsid w:val="006057BD"/>
    <w:rsid w:val="00650252"/>
    <w:rsid w:val="007B4C31"/>
    <w:rsid w:val="00B547D6"/>
    <w:rsid w:val="00D05617"/>
    <w:rsid w:val="00D67FCC"/>
    <w:rsid w:val="00E01116"/>
    <w:rsid w:val="00E12C97"/>
    <w:rsid w:val="00F65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062C6"/>
  <w15:chartTrackingRefBased/>
  <w15:docId w15:val="{6058C9E7-0F68-478D-99DD-B653713D8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1EB"/>
    <w:pPr>
      <w:spacing w:after="0" w:line="276" w:lineRule="auto"/>
    </w:pPr>
    <w:rPr>
      <w:rFonts w:ascii="Arial" w:eastAsia="Arial" w:hAnsi="Arial" w:cs="Arial"/>
      <w:kern w:val="0"/>
      <w:lang w:val="en"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51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51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cc.ch/" TargetMode="External"/><Relationship Id="rId13" Type="http://schemas.openxmlformats.org/officeDocument/2006/relationships/hyperlink" Target="https://theconversation.com/climate-change-will-widen-the-social-and-health-gap-30105" TargetMode="External"/><Relationship Id="rId18" Type="http://schemas.openxmlformats.org/officeDocument/2006/relationships/hyperlink" Target="https://www.who.int/news-room/questions-and-answers/item/social-determinants-of-health-key-concepts" TargetMode="External"/><Relationship Id="rId26" Type="http://schemas.openxmlformats.org/officeDocument/2006/relationships/hyperlink" Target="https://blog.csiro.au/greening-urban-areas-can-help-reduce-future-impacts-of-heatwaves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n.wikipedia.org/wiki/Social_capital" TargetMode="External"/><Relationship Id="rId7" Type="http://schemas.openxmlformats.org/officeDocument/2006/relationships/hyperlink" Target="https://www.ipcc.ch/report/ar6/wg2/downloads/report/IPCC_AR6_WGII_SummaryVolume.pdf" TargetMode="External"/><Relationship Id="rId12" Type="http://schemas.openxmlformats.org/officeDocument/2006/relationships/hyperlink" Target="https://drawdown.org/the-book" TargetMode="External"/><Relationship Id="rId17" Type="http://schemas.openxmlformats.org/officeDocument/2006/relationships/hyperlink" Target="https://www.aph.gov.au/About_Parliament/Parliamentary_Departments/Parliamentary_Library/pubs/BriefingBook44p/EconEffects" TargetMode="External"/><Relationship Id="rId25" Type="http://schemas.openxmlformats.org/officeDocument/2006/relationships/hyperlink" Target="https://www.unep.org/news-and-stories/press-release/protection-seagrasses-key-building-resilience-climate-chang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acgp.org.au/advocacy/position-statements/view-all-position-statements/clinical-and-practice-management/the-impact-of-climate-change-on-human-health" TargetMode="External"/><Relationship Id="rId20" Type="http://schemas.openxmlformats.org/officeDocument/2006/relationships/hyperlink" Target="https://socialequity.unimelb.edu.au/__data/assets/pdf_file/0010/4249558/Understanding-Digital-Inequality-Final-Report.pdff" TargetMode="External"/><Relationship Id="rId29" Type="http://schemas.openxmlformats.org/officeDocument/2006/relationships/hyperlink" Target="https://www.aihw.gov.au/reports/australias-health/built-environment-and-health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ipcc.ch/sr15/" TargetMode="External"/><Relationship Id="rId11" Type="http://schemas.openxmlformats.org/officeDocument/2006/relationships/hyperlink" Target="https://www.climatetasmania.org/wp-content/uploads/2021-11-03-CT-TISC-Tas-Leader.pdf" TargetMode="External"/><Relationship Id="rId24" Type="http://schemas.openxmlformats.org/officeDocument/2006/relationships/hyperlink" Target="https://theconversation.com/lessons-in-resilience-what-city-planners-can-learn-from-hobarts-floods-96529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climateextremes.org.au/briefing-note-15-can-we-limit-global-warming-to-1-5c/" TargetMode="External"/><Relationship Id="rId15" Type="http://schemas.openxmlformats.org/officeDocument/2006/relationships/hyperlink" Target="https://www.health.nsw.gov.au/environment/climate/Pages/who-is-most-at-risk.aspx" TargetMode="External"/><Relationship Id="rId23" Type="http://schemas.openxmlformats.org/officeDocument/2006/relationships/hyperlink" Target="https://www.sydney.edu.au/sydney-environment-institute/news/2023/12/05/from-grassroots-to-global--sustainable-climate-adaptation-throug.html" TargetMode="External"/><Relationship Id="rId28" Type="http://schemas.openxmlformats.org/officeDocument/2006/relationships/hyperlink" Target="https://www.csiro.au/en/news/All/Articles/2020/February/three-practical-ways-to-support-indigenous-landscape-burning-in-australia" TargetMode="External"/><Relationship Id="rId10" Type="http://schemas.openxmlformats.org/officeDocument/2006/relationships/hyperlink" Target="https://recfit.tas.gov.au/home" TargetMode="External"/><Relationship Id="rId19" Type="http://schemas.openxmlformats.org/officeDocument/2006/relationships/hyperlink" Target="https://www.oecd.org/social/inequality-and-poverty.htm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siro.au/en/research/environmental-impacts/climate-change/state-of-the-climate" TargetMode="External"/><Relationship Id="rId14" Type="http://schemas.openxmlformats.org/officeDocument/2006/relationships/hyperlink" Target="https://www.climatechange.environment.nsw.gov.au/community-groups/effects-community-groups" TargetMode="External"/><Relationship Id="rId22" Type="http://schemas.openxmlformats.org/officeDocument/2006/relationships/hyperlink" Target="https://www.mdpi.com/2673-8392/3/3/75" TargetMode="External"/><Relationship Id="rId27" Type="http://schemas.openxmlformats.org/officeDocument/2006/relationships/hyperlink" Target="https://www.dcceew.gov.au/environment/biodiversity/publications/ecosystem-services-key-concepts-and-applications" TargetMode="External"/><Relationship Id="rId30" Type="http://schemas.openxmlformats.org/officeDocument/2006/relationships/hyperlink" Target="https://www.aihw.gov.au/reports/environment-and-health/health-environment-compilation-of-evidence/summ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1630</Words>
  <Characters>9296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Grace-Conroy</dc:creator>
  <cp:keywords/>
  <dc:description/>
  <cp:lastModifiedBy>Jessica Grace-Conroy</cp:lastModifiedBy>
  <cp:revision>2</cp:revision>
  <cp:lastPrinted>2024-02-16T03:15:00Z</cp:lastPrinted>
  <dcterms:created xsi:type="dcterms:W3CDTF">2024-02-16T08:28:00Z</dcterms:created>
  <dcterms:modified xsi:type="dcterms:W3CDTF">2024-02-16T08:28:00Z</dcterms:modified>
</cp:coreProperties>
</file>